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1490" w14:textId="f6c1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29 апреля 2025 года № 208 "Об утверждении Правил планирования бюджета"</w:t>
      </w:r>
    </w:p>
    <w:p>
      <w:pPr>
        <w:spacing w:after="0"/>
        <w:ind w:left="0"/>
        <w:jc w:val="both"/>
      </w:pPr>
      <w:r>
        <w:rPr>
          <w:rFonts w:ascii="Times New Roman"/>
          <w:b w:val="false"/>
          <w:i w:val="false"/>
          <w:color w:val="000000"/>
          <w:sz w:val="28"/>
        </w:rPr>
        <w:t>Приказ Министра финансов Республики Казахстан от 2 сентября 2025 года № 470. Зарегистрирован в Министерстве юстиции Республики Казахстан 4 сентября 2025 года № 36791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апреля 2025 года № 208 "Об утверждении Правил планирования бюджета" (зарегистрирован в Реестре государственной регистрации нормативных правовых актов под № 36034)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бюджета,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При определении лимитов расходов администраторов бюджетных программ учитываются:</w:t>
      </w:r>
    </w:p>
    <w:bookmarkEnd w:id="3"/>
    <w:bookmarkStart w:name="z9" w:id="4"/>
    <w:p>
      <w:pPr>
        <w:spacing w:after="0"/>
        <w:ind w:left="0"/>
        <w:jc w:val="both"/>
      </w:pPr>
      <w:r>
        <w:rPr>
          <w:rFonts w:ascii="Times New Roman"/>
          <w:b w:val="false"/>
          <w:i w:val="false"/>
          <w:color w:val="000000"/>
          <w:sz w:val="28"/>
        </w:rPr>
        <w:t>
      1) варианты прогнозов показателей социально-экономического развития, включая варианты прогнозов бюджетных параметров прогноза социально-экономического развития на соответствующий период;</w:t>
      </w:r>
    </w:p>
    <w:bookmarkEnd w:id="4"/>
    <w:bookmarkStart w:name="z10" w:id="5"/>
    <w:p>
      <w:pPr>
        <w:spacing w:after="0"/>
        <w:ind w:left="0"/>
        <w:jc w:val="both"/>
      </w:pPr>
      <w:r>
        <w:rPr>
          <w:rFonts w:ascii="Times New Roman"/>
          <w:b w:val="false"/>
          <w:i w:val="false"/>
          <w:color w:val="000000"/>
          <w:sz w:val="28"/>
        </w:rPr>
        <w:t>
      2) планы развития или проекты планов развития государственных органов, областей, городов республиканского значения, столицы;</w:t>
      </w:r>
    </w:p>
    <w:bookmarkEnd w:id="5"/>
    <w:bookmarkStart w:name="z11" w:id="6"/>
    <w:p>
      <w:pPr>
        <w:spacing w:after="0"/>
        <w:ind w:left="0"/>
        <w:jc w:val="both"/>
      </w:pPr>
      <w:r>
        <w:rPr>
          <w:rFonts w:ascii="Times New Roman"/>
          <w:b w:val="false"/>
          <w:i w:val="false"/>
          <w:color w:val="000000"/>
          <w:sz w:val="28"/>
        </w:rPr>
        <w:t>
      3) утвержденный (уточненный) объем расходов администраторов бюджетных программ на текущий финансовый год;</w:t>
      </w:r>
    </w:p>
    <w:bookmarkEnd w:id="6"/>
    <w:bookmarkStart w:name="z12" w:id="7"/>
    <w:p>
      <w:pPr>
        <w:spacing w:after="0"/>
        <w:ind w:left="0"/>
        <w:jc w:val="both"/>
      </w:pPr>
      <w:r>
        <w:rPr>
          <w:rFonts w:ascii="Times New Roman"/>
          <w:b w:val="false"/>
          <w:i w:val="false"/>
          <w:color w:val="000000"/>
          <w:sz w:val="28"/>
        </w:rPr>
        <w:t>
      4) итоги реализации паспортов бюджетных программ в предыдущем и текущем финансовых годах;</w:t>
      </w:r>
    </w:p>
    <w:bookmarkEnd w:id="7"/>
    <w:bookmarkStart w:name="z13" w:id="8"/>
    <w:p>
      <w:pPr>
        <w:spacing w:after="0"/>
        <w:ind w:left="0"/>
        <w:jc w:val="both"/>
      </w:pPr>
      <w:r>
        <w:rPr>
          <w:rFonts w:ascii="Times New Roman"/>
          <w:b w:val="false"/>
          <w:i w:val="false"/>
          <w:color w:val="000000"/>
          <w:sz w:val="28"/>
        </w:rPr>
        <w:t>
      5) итоги оценки реализации бюджетных инвестиций;</w:t>
      </w:r>
    </w:p>
    <w:bookmarkEnd w:id="8"/>
    <w:bookmarkStart w:name="z14" w:id="9"/>
    <w:p>
      <w:pPr>
        <w:spacing w:after="0"/>
        <w:ind w:left="0"/>
        <w:jc w:val="both"/>
      </w:pPr>
      <w:r>
        <w:rPr>
          <w:rFonts w:ascii="Times New Roman"/>
          <w:b w:val="false"/>
          <w:i w:val="false"/>
          <w:color w:val="000000"/>
          <w:sz w:val="28"/>
        </w:rPr>
        <w:t>
      6) заключения и рекомендации Высшей аудиторской палаты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bookmarkEnd w:id="9"/>
    <w:bookmarkStart w:name="z15" w:id="10"/>
    <w:p>
      <w:pPr>
        <w:spacing w:after="0"/>
        <w:ind w:left="0"/>
        <w:jc w:val="both"/>
      </w:pPr>
      <w:r>
        <w:rPr>
          <w:rFonts w:ascii="Times New Roman"/>
          <w:b w:val="false"/>
          <w:i w:val="false"/>
          <w:color w:val="000000"/>
          <w:sz w:val="28"/>
        </w:rPr>
        <w:t xml:space="preserve">
      7) принятые государственные обязательства, в том числе принятые обязательства по договорам лизинга и по направлениям, предусмотренным подпунктом 13) пункта 1 </w:t>
      </w:r>
      <w:r>
        <w:rPr>
          <w:rFonts w:ascii="Times New Roman"/>
          <w:b w:val="false"/>
          <w:i w:val="false"/>
          <w:color w:val="000000"/>
          <w:sz w:val="28"/>
        </w:rPr>
        <w:t>статей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33 Кодекса;</w:t>
      </w:r>
    </w:p>
    <w:bookmarkEnd w:id="10"/>
    <w:bookmarkStart w:name="z16" w:id="11"/>
    <w:p>
      <w:pPr>
        <w:spacing w:after="0"/>
        <w:ind w:left="0"/>
        <w:jc w:val="both"/>
      </w:pPr>
      <w:r>
        <w:rPr>
          <w:rFonts w:ascii="Times New Roman"/>
          <w:b w:val="false"/>
          <w:i w:val="false"/>
          <w:color w:val="000000"/>
          <w:sz w:val="28"/>
        </w:rPr>
        <w:t>
      8) результаты обзора расходов;</w:t>
      </w:r>
    </w:p>
    <w:bookmarkEnd w:id="11"/>
    <w:bookmarkStart w:name="z17" w:id="12"/>
    <w:p>
      <w:pPr>
        <w:spacing w:after="0"/>
        <w:ind w:left="0"/>
        <w:jc w:val="both"/>
      </w:pPr>
      <w:r>
        <w:rPr>
          <w:rFonts w:ascii="Times New Roman"/>
          <w:b w:val="false"/>
          <w:i w:val="false"/>
          <w:color w:val="000000"/>
          <w:sz w:val="28"/>
        </w:rPr>
        <w:t>
      9) поступления от реализации государственными учреждениями товаров, работ и услуг и расходы с контрольных счетов наличности платных услуг;</w:t>
      </w:r>
    </w:p>
    <w:bookmarkEnd w:id="12"/>
    <w:bookmarkStart w:name="z18" w:id="13"/>
    <w:p>
      <w:pPr>
        <w:spacing w:after="0"/>
        <w:ind w:left="0"/>
        <w:jc w:val="both"/>
      </w:pPr>
      <w:r>
        <w:rPr>
          <w:rFonts w:ascii="Times New Roman"/>
          <w:b w:val="false"/>
          <w:i w:val="false"/>
          <w:color w:val="000000"/>
          <w:sz w:val="28"/>
        </w:rPr>
        <w:t>
      10) специальные поступления.";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"10.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резерва на инициативы Президента Республики Казахстан и резерва Правительства Республики Казахстан.</w:t>
      </w:r>
    </w:p>
    <w:bookmarkEnd w:id="14"/>
    <w:bookmarkStart w:name="z21" w:id="15"/>
    <w:p>
      <w:pPr>
        <w:spacing w:after="0"/>
        <w:ind w:left="0"/>
        <w:jc w:val="both"/>
      </w:pPr>
      <w:r>
        <w:rPr>
          <w:rFonts w:ascii="Times New Roman"/>
          <w:b w:val="false"/>
          <w:i w:val="false"/>
          <w:color w:val="000000"/>
          <w:sz w:val="28"/>
        </w:rPr>
        <w:t>
      Предложения администраторов республиканских бюджетных программ для определения лимитов предоставляется в центральный уполномоченный орган по бюджетному планированию:</w:t>
      </w:r>
    </w:p>
    <w:bookmarkEnd w:id="15"/>
    <w:bookmarkStart w:name="z22" w:id="16"/>
    <w:p>
      <w:pPr>
        <w:spacing w:after="0"/>
        <w:ind w:left="0"/>
        <w:jc w:val="both"/>
      </w:pPr>
      <w:r>
        <w:rPr>
          <w:rFonts w:ascii="Times New Roman"/>
          <w:b w:val="false"/>
          <w:i w:val="false"/>
          <w:color w:val="000000"/>
          <w:sz w:val="28"/>
        </w:rPr>
        <w:t>
      администраторами республиканских бюджетных программ, разрабатывающими планы развития государственных органов в течение 5 (пяти) рабочих дней после получения заключения центрального уполномоченного органа по государственному планированию;</w:t>
      </w:r>
    </w:p>
    <w:bookmarkEnd w:id="16"/>
    <w:bookmarkStart w:name="z23" w:id="17"/>
    <w:p>
      <w:pPr>
        <w:spacing w:after="0"/>
        <w:ind w:left="0"/>
        <w:jc w:val="both"/>
      </w:pPr>
      <w:r>
        <w:rPr>
          <w:rFonts w:ascii="Times New Roman"/>
          <w:b w:val="false"/>
          <w:i w:val="false"/>
          <w:color w:val="000000"/>
          <w:sz w:val="28"/>
        </w:rPr>
        <w:t>
      администраторами республиканских бюджетных программ, не разрабатывающими планы развития государственных органов до 15 апреля текущего финансового года, предшествующего планируемому периоду.</w:t>
      </w:r>
    </w:p>
    <w:bookmarkEnd w:id="17"/>
    <w:bookmarkStart w:name="z24" w:id="18"/>
    <w:p>
      <w:pPr>
        <w:spacing w:after="0"/>
        <w:ind w:left="0"/>
        <w:jc w:val="both"/>
      </w:pPr>
      <w:r>
        <w:rPr>
          <w:rFonts w:ascii="Times New Roman"/>
          <w:b w:val="false"/>
          <w:i w:val="false"/>
          <w:color w:val="000000"/>
          <w:sz w:val="28"/>
        </w:rPr>
        <w:t>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 и резерва местного исполнительного органа.</w:t>
      </w:r>
    </w:p>
    <w:bookmarkEnd w:id="18"/>
    <w:bookmarkStart w:name="z25" w:id="19"/>
    <w:p>
      <w:pPr>
        <w:spacing w:after="0"/>
        <w:ind w:left="0"/>
        <w:jc w:val="both"/>
      </w:pPr>
      <w:r>
        <w:rPr>
          <w:rFonts w:ascii="Times New Roman"/>
          <w:b w:val="false"/>
          <w:i w:val="false"/>
          <w:color w:val="000000"/>
          <w:sz w:val="28"/>
        </w:rPr>
        <w:t>
      Предложения администраторов местных бюджетных программ для определения лимитов предоставляется в местный уполномоченный орган по государственному планированию до 5 мая текущего финансового года, предшествующего планируемому периоду.";</w:t>
      </w:r>
    </w:p>
    <w:bookmarkEnd w:id="19"/>
    <w:bookmarkStart w:name="z26" w:id="20"/>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"11. В составе лимита расходов администратора республиканских бюджетных программ определяются, в том числе, следующие блоки расходов:</w:t>
      </w:r>
    </w:p>
    <w:bookmarkEnd w:id="21"/>
    <w:bookmarkStart w:name="z28" w:id="22"/>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22"/>
    <w:bookmarkStart w:name="z29" w:id="23"/>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bookmarkEnd w:id="23"/>
    <w:bookmarkStart w:name="z30" w:id="24"/>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End w:id="24"/>
    <w:bookmarkStart w:name="z31" w:id="25"/>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"14. В составе лимита расходов администратора местных бюджетных программ определяются, в том числе, следующие блоки расходов:</w:t>
      </w:r>
    </w:p>
    <w:bookmarkEnd w:id="26"/>
    <w:bookmarkStart w:name="z33" w:id="27"/>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27"/>
    <w:bookmarkStart w:name="z34" w:id="28"/>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bookmarkEnd w:id="28"/>
    <w:bookmarkStart w:name="z35" w:id="29"/>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End w:id="29"/>
    <w:bookmarkStart w:name="z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xml:space="preserve">
      "3)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 (далее – приказ № 201),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xml:space="preserve">
      "5) на услуги телефонной связи расчет осуществляется с учетом натуральных норм в соответствии с </w:t>
      </w:r>
      <w:r>
        <w:rPr>
          <w:rFonts w:ascii="Times New Roman"/>
          <w:b w:val="false"/>
          <w:i w:val="false"/>
          <w:color w:val="000000"/>
          <w:sz w:val="28"/>
        </w:rPr>
        <w:t>приказом № 201</w:t>
      </w:r>
      <w:r>
        <w:rPr>
          <w:rFonts w:ascii="Times New Roman"/>
          <w:b w:val="false"/>
          <w:i w:val="false"/>
          <w:color w:val="000000"/>
          <w:sz w:val="28"/>
        </w:rPr>
        <w:t xml:space="preserve"> и натуральных норм центральных государственных органов по обеспечению телефонной связью (специфика 152 ЭКР);";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xml:space="preserve">
      "36. Прогноз социально-экономического развития Республики Казахстан разрабатывается центральным уполномоченным органом по бюджетной политике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27 мая 2025 года № 35 "Об утверждении Правил, сроков разработки и структуры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(далее – приказ № 35).";</w:t>
      </w:r>
    </w:p>
    <w:bookmarkEnd w:id="33"/>
    <w:bookmarkStart w:name="z43"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34"/>
    <w:bookmarkStart w:name="z44" w:id="35"/>
    <w:p>
      <w:pPr>
        <w:spacing w:after="0"/>
        <w:ind w:left="0"/>
        <w:jc w:val="both"/>
      </w:pPr>
      <w:r>
        <w:rPr>
          <w:rFonts w:ascii="Times New Roman"/>
          <w:b w:val="false"/>
          <w:i w:val="false"/>
          <w:color w:val="000000"/>
          <w:sz w:val="28"/>
        </w:rPr>
        <w:t xml:space="preserve">
      "48. Планирование государственного задания осуществляется с соблюдением требований, установленных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47 настоящих Правил, выдаваемого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по защите и развитию конкуренции Республики Казахстан от 28 мая 2025 года № 113/ОД "Об утверждении Правил выдачи заключения антимонопольного органа на планируемые государственные задания".";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xml:space="preserve">
      "59.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при отсутствии альтернативных источников финансирования.</w:t>
      </w:r>
    </w:p>
    <w:bookmarkEnd w:id="36"/>
    <w:bookmarkStart w:name="z47" w:id="37"/>
    <w:p>
      <w:pPr>
        <w:spacing w:after="0"/>
        <w:ind w:left="0"/>
        <w:jc w:val="both"/>
      </w:pPr>
      <w:r>
        <w:rPr>
          <w:rFonts w:ascii="Times New Roman"/>
          <w:b w:val="false"/>
          <w:i w:val="false"/>
          <w:color w:val="000000"/>
          <w:sz w:val="28"/>
        </w:rPr>
        <w:t>
      В случае принятия решения местными исполнительными органами по финансированию в полном объеме проекта МБИ за счет местного бюджета средства из республиканского бюджета в виде целевых трансфертов на развитие не выделяются.</w:t>
      </w:r>
    </w:p>
    <w:bookmarkEnd w:id="37"/>
    <w:bookmarkStart w:name="z48" w:id="38"/>
    <w:p>
      <w:pPr>
        <w:spacing w:after="0"/>
        <w:ind w:left="0"/>
        <w:jc w:val="both"/>
      </w:pPr>
      <w:r>
        <w:rPr>
          <w:rFonts w:ascii="Times New Roman"/>
          <w:b w:val="false"/>
          <w:i w:val="false"/>
          <w:color w:val="000000"/>
          <w:sz w:val="28"/>
        </w:rPr>
        <w:t>
      Местный исполнительный орган софинансирует за счет местного бюджета МБИ реализуемые за счет средств республиканского бюджета или источников, не запрещенных законодательством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xml:space="preserve">
      "60. Администраторы местных бюджетных программ разрабатывают МБИ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утвержденными приказом исполняющего обязанности Министра национальной экономики Республики Казахстан от 28 июня 2025 года № 59 (далее – Приказ № 59), и формируют перечень МБИ в разрезе бюджетных инвестиций (объектов), который направляют в соответствующий местный уполномоченный орган по государственному планированию.";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xml:space="preserve">
      "63. Соответствующий центральный государственный орган или исполнительный орган, финансируемый из областного бюджета, бюджета города республиканского значения, столицы, включает МБИ, отвечающие требованиям, установленным </w:t>
      </w:r>
      <w:r>
        <w:rPr>
          <w:rFonts w:ascii="Times New Roman"/>
          <w:b w:val="false"/>
          <w:i w:val="false"/>
          <w:color w:val="000000"/>
          <w:sz w:val="28"/>
        </w:rPr>
        <w:t>Приказом № 59</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xml:space="preserve">
      "71.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 в соответствии с </w:t>
      </w:r>
      <w:r>
        <w:rPr>
          <w:rFonts w:ascii="Times New Roman"/>
          <w:b w:val="false"/>
          <w:i w:val="false"/>
          <w:color w:val="000000"/>
          <w:sz w:val="28"/>
        </w:rPr>
        <w:t>приказом № 35</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6" w:id="4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2"/>
    <w:bookmarkStart w:name="z57"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58"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4"/>
    <w:bookmarkStart w:name="z59"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5"/>
    <w:bookmarkStart w:name="z60" w:id="4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 w:id="47"/>
    <w:p>
      <w:pPr>
        <w:spacing w:after="0"/>
        <w:ind w:left="0"/>
        <w:jc w:val="left"/>
      </w:pPr>
      <w:r>
        <w:rPr>
          <w:rFonts w:ascii="Times New Roman"/>
          <w:b/>
          <w:i w:val="false"/>
          <w:color w:val="000000"/>
        </w:rPr>
        <w:t xml:space="preserve"> Лимиты расходов администраторов республиканских бюджетных программ</w:t>
      </w:r>
      <w:r>
        <w:br/>
      </w:r>
      <w:r>
        <w:rPr>
          <w:rFonts w:ascii="Times New Roman"/>
          <w:b/>
          <w:i w:val="false"/>
          <w:color w:val="000000"/>
        </w:rPr>
        <w:t>_______________________________________________________________</w:t>
      </w:r>
      <w:r>
        <w:br/>
      </w:r>
      <w:r>
        <w:rPr>
          <w:rFonts w:ascii="Times New Roman"/>
          <w:b/>
          <w:i w:val="false"/>
          <w:color w:val="000000"/>
        </w:rPr>
        <w:t>(наименование администратора бюджетных программ)</w:t>
      </w:r>
    </w:p>
    <w:bookmarkEnd w:id="47"/>
    <w:bookmarkStart w:name="z66" w:id="48"/>
    <w:p>
      <w:pPr>
        <w:spacing w:after="0"/>
        <w:ind w:left="0"/>
        <w:jc w:val="both"/>
      </w:pPr>
      <w:r>
        <w:rPr>
          <w:rFonts w:ascii="Times New Roman"/>
          <w:b w:val="false"/>
          <w:i w:val="false"/>
          <w:color w:val="000000"/>
          <w:sz w:val="28"/>
        </w:rPr>
        <w:t>
      тысяч тенге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республиканских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на инициативы Президента Республики Казахстан и резерв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49"/>
      <w:r>
        <w:rPr>
          <w:rFonts w:ascii="Times New Roman"/>
          <w:b w:val="false"/>
          <w:i w:val="false"/>
          <w:color w:val="000000"/>
          <w:sz w:val="28"/>
        </w:rPr>
        <w:t>
      Справочно:</w:t>
      </w:r>
    </w:p>
    <w:bookmarkEnd w:id="49"/>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p>
      <w:pPr>
        <w:spacing w:after="0"/>
        <w:ind w:left="0"/>
        <w:jc w:val="both"/>
      </w:pPr>
      <w:r>
        <w:rPr>
          <w:rFonts w:ascii="Times New Roman"/>
          <w:b w:val="false"/>
          <w:i w:val="false"/>
          <w:color w:val="000000"/>
          <w:sz w:val="28"/>
        </w:rPr>
        <w:t>Резерв на инициативы Президента Республики Казахстан и резерв Правительства Республики Казахстан относятся только к Министерству финансов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0"/>
    <w:p>
      <w:pPr>
        <w:spacing w:after="0"/>
        <w:ind w:left="0"/>
        <w:jc w:val="left"/>
      </w:pPr>
      <w:r>
        <w:rPr>
          <w:rFonts w:ascii="Times New Roman"/>
          <w:b/>
          <w:i w:val="false"/>
          <w:color w:val="000000"/>
        </w:rPr>
        <w:t xml:space="preserve"> Лимиты расходов администраторов местных бюджетных программ</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администратора бюджетных программ)</w:t>
      </w:r>
    </w:p>
    <w:bookmarkEnd w:id="50"/>
    <w:bookmarkStart w:name="z72" w:id="51"/>
    <w:p>
      <w:pPr>
        <w:spacing w:after="0"/>
        <w:ind w:left="0"/>
        <w:jc w:val="both"/>
      </w:pPr>
      <w:r>
        <w:rPr>
          <w:rFonts w:ascii="Times New Roman"/>
          <w:b w:val="false"/>
          <w:i w:val="false"/>
          <w:color w:val="000000"/>
          <w:sz w:val="28"/>
        </w:rPr>
        <w:t>
      тысяч тенге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местных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местного исполнительного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 w:id="52"/>
      <w:r>
        <w:rPr>
          <w:rFonts w:ascii="Times New Roman"/>
          <w:b w:val="false"/>
          <w:i w:val="false"/>
          <w:color w:val="000000"/>
          <w:sz w:val="28"/>
        </w:rPr>
        <w:t>
      Справочно:</w:t>
      </w:r>
    </w:p>
    <w:bookmarkEnd w:id="52"/>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