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e742" w14:textId="57ae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339. Зарегистрирован в Министерстве юстиции Республики Казахстан 3 сентября 2025 года № 36779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 (далее – Водный кодекс) и определяют порядок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субсидированию, по перечню утвержденному местным исполнительным органам области (далее – системы водоснабжения), за счет и в пределах средств, предусмотренных законодательством о республиканском бюджете или решениями маслихатов о местных бюджетах на соответствующий финансовый год, бюджетными субвенциями, передаваемые из республиканского бюджета в нижестоящие бюджеты в пределах сумм, утвержденных в республиканском бюджете (далее - субсидии).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получатели бюджетных средств – физические и юридические лица,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-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централизованная система водоснабжения – комплекс инженерных сетей и сооружений, предназначенный для забора, подготовки, хранения, транспортировки, подачи и распределения питьевой воды водопотребителям;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нецентрализованная система водоснабжения – водозаборные и водоочистные сооружения, предназначенные для забора, подготовки, хранения и подачи питьевой воды без транспортировки по трубопроводам;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- обращение субъекта естественной монополии в уполномоченный орган об утверждении тарифа;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и использования водного фонда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водопользователь – физическое или юридическое лицо, которое в порядке, установленном законодательством Республики Казахстан, обладает правом водопользования и реализует его;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водохозяйственные организации – юридические лица, деятельность которых связана с регулированием, доставкой водных ресурсов, водоснабжением, водоотведением, развитием и эксплуатацией водохозяйственных и гидротехнических сооружений;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естественной монополии - индивидуальный предприниматель или юридическое лицо, предоставляющее потребителям регулируемые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естественных монополий - государственный орган, осуществляющий руководство в соответствующих сферах естественных монополий.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жилищных отношений и жилищно-коммунального хозяйства – центральный исполнительный орган, осуществляющий руководство и межотраслевую координацию в области водоснабжения и (или) водоотведения.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 водохозяйственной организации, которая регулирует и доставляет водные ресурсы в точки выдела организации по водоснабжению и (или)водоотведению для доведения воды до питьевого состояния, и (или) организациям по водоснабжению и (или) водоотведению, обслуживающей системы водоснабжения, стоимость услуг по подаче питьевой воды которых подлежит субсидированию, по перечню утвержденным местным исполнительным органам области для полного или частичного возмещения затрат и (или) удешевления стоимости услуг по подаче питьевой воды, реализованных населению на удовлетворение собственных нужд.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выделяемых субсидий на 1 (один) кубический метр поданной воды из систем водоснабжения, включенных в перечень систем водоснабжения, стоимость услуг по подаче питьевой воды которых подлежит субсидированию для водохозяйственных организаций и (или) организаций по водоснабжению и (или) водоотведению определяется: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как разница между тарифом на услуги водоснабжения, утвержденным территориальным департаментом уполномоченного органа в сфере естественных монополий согласно Правилам формирования тарифов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(зарегистрирован в Реестре государственной регистрации нормативных правовых актов за № 19617) (далее – Правила формирования тарифов № 90) и утвержденным размером платы за 1 (один) кубический метр поданной питьевой воды населению систем водоснабжения, включенных в перечень систем водоснабжения, стоимость услуг по подаче питьевой воды которых подлежит субсидированию в соответствии с методикой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(далее - Методика);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(один) кубический метр поданной воды, требующей дальнейшей очистки и доведения ее до состояния питьевого водопотребления субсидируется в 100 (сто) процентном размере от тарифа на услуги по подаче воды по магистральным трубопроводам утвержденного территориальным департаментом уполномоченного органа в сфере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№ 90 и (или) каналам согласно порядку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утвержденного приказом Министра водных ресурсов и ирригации Республики Казахстан от 14 апреля 2025 года № 66-НҚ (зарегистрирован в Реестре государственной регистрации нормативных правовых актов за 35975) (далее – Правила формирования тарифов № 66-НҚ 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(один) кубический метр питьевой воды поданной из нецентрализованных систем водоснабжения, субсидируется из расчета разницы между стоимостью, установленной приказом руководителя организации по водоснабжению и (или) водоотведению и согласованной администратором и утвержденным размером платы за 1 один кубический метр поданной питьевой воды в соответствии с Методикой.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субсидий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Водохозяйственная организация и (или) организация по водоснабжению и (или) водоотведению для получения субсидии представляет администратору заявку по потребности в субсидировании стоимости услуг по подаче питьевой воды систем водоснабжения, включенных в перечень систем водоснабжения, стоимость услуг по подаче питьевой воды которых подлежит субсидированию (далее -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приказа территориального департамента уполномоченного органа в сфере естественных монополий или уполномоченного органа в области охраны и использования водного фонда о включении организации по водоснабжению и (или) водоотведению в Государственный регистр субъектов естественных монополий;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приказа территориального департамента уполномоченного органа в сфере естественных монополий или уполномоченного органа в области охраны и использования водного фонда об утверждении тарифа на услуги по водоснабжению;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 области о включении систем водоснабжений в перечень систем водоснабжения, стоимость услуг по подаче питьевой воды которых подлежит субсидированию;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подтверждение от акима города, района и (или) сельских округов о количестве населения, получающих питьевую воду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разрешения на специальное водопользование, выданное бассейновыми водными инспекциями по охране и регулированию использования водных ресурсов на территории соответствующего бассейна;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документов, подтверждающих статус юридического или физического лица организации по водоснабжению (копия Устава, индивидуальный идентификационный номер, бизнес-идентификационный номер, копия справки о государственной регистрации (перерегистрации) юридического лица (или копия свидетельства о регистрации индивидуального предпринимателя), свидетельство о постановке налога на добавленную стоимость (при наличии);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постановления акимата о передачи нецентрализованных систем водоснабжения на баланс или в доверительное управление организации по водоснабжению и (или) водоотведению;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паспорта нецентрализованных систем водоснабжения с указанием суточной производительности;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приказа руководителя организации по водоснабжению и (или) водоотведению об утверждении стоимости питьевой воды поданной посредством нецентрализованных систем водоснабжения согласованную администратором;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копию журнала учета отпуска питьевой воды населению посредством нецентрализованных систем водоснабжения согласованный акимом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технологического Регламента процесса опреснения морской воды для получения питьевой воды опреснительных заводов, с указанием суточной производительности питьевой воды (при необходимости);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договора заключенного между водохозяйственной организацией и организацией по водоснабжению и (или) водоотведению для дальнейшего предоставления услуги по подаче питьевой воды до конечного водопотребителя (при необходимости).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регистрирует Заявку и на основании полученных документов формирует бюджетную заявку в течение десяти рабочих дней, в соответствии с бюджетным законодательством Республики Казахстан.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бюджетной заявки на предстоящий год сумма, выплачиваемых субсидий, определяется с учетом среднегодового норматива водопотребления на 1 (одного) человека за прошедший год.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вносит сформированную бюджетную заявку в разрезе организаций по водоснабжению и (или) водоотведению на рассмотрение в местный уполномоченный орган по государственному планированию, в соответствии с бюджетным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объема субсидии рассчитывается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244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объем субсидий (в тенге);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 субсидированной воды (в кубических метрах);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тариф (с налогом на добавленную стоимость) за 1 (один) кубический метр на услуги водоснабжения (для населения), согласно порядку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№ 90 или согласно порядку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№ 66-НҚ, и (или) стоимость, установленная приказом руководителя организации по водоснабжению и (или) водоотведению согласованная администратором (в тенге);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(%).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Годовой объем поданной питьевой воды населению рассчитывается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841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объем, поданной питьевой воды населению (в кубических метрах);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населения, с которыми организация по водоснабжению и (или) водоотведению заключила договоры;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Vсут. – суточный объем потребляемой питьевой воды на 1 (одного) человека, утвержденный местным исполнительным органом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дней, на которое рассчитывается субсидии.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субсидий рассчитывается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R= (T-P)/T*100,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%.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тариф (с налогом на добавленную стоимость) за 1 (один) кубический метр на услуги водоснабжения, согласно порядку Правил формирования тарифов № 90 или согласно порядку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№ 66-НҚ, и (или) стоимость, установленная приказом руководителя организации по водоснабжению и (или) водоотведению согласованная администратором (тенге);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размер платы населением за 1 (один) кубический метр питьевой воды, утвержденный местным представительным органом.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прибора учета питьевой воды субсидии предоставляются исходя из норматива потребления на 1 (одного) человека, установленного разрешением на специальное водопользования в соответствии с водным законодательством Республики Казахстан, не превышающий 140 литров в сутки.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превышающий указанную норму, оплачивается водопотребителем по тарифу для населения, рассчитанному администратором согласно пункту 9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субсидии для водопотребителей, не имеющих приборов учета, осуществляется на основании нормативов, утвержденных администратором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установленного размерам платы для населения, рассчитанного администратором согласно пункту 9 Методики.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нецентрализованных систем водоснабжений субсидии предоставляются исходя из норматива потребления до 4,2 кубических метров питьевой воды на одного человека в месяц. Объем, превышающий указанную норму оплачивается водопотребителем по тарифу для населения, рассчитанному администратором согласно пункту 9 Методики.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выплачиваются водохозяйственным организациям за объем поданной воды из водных объектов, требующей дальнейшей очистки и доведения ее до питьевого водопотребления, в том числе за счет опреснения морской воды и (или) организациям по водоснабжению и (или) водоотведению за фактически оказанные услуги или по подаче питьевой воды из централизованных систем по утверждҰнным тарифам территориального департамента уполномоченного органа в сфере естественных монополий или уполномоченного органа в области охраны и использования водного фонда, и нецентрализованных систем водоснабжения по стоимости, установленной приказом руководителя организации по водоснабжению и (или) водоотведению, согласованную администратором в пределах установленного среднесуточного водопотребления на 1 (одного) жителя в населенных пунктах.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Водохозяйственная организация или организация по водоснабжению и (или) водоотведению для получения выплат субсидий на услуги по подаче питьевой воды из систем водоснабжения: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февраля представляет администратору согласованные с бассейновыми водными инспекциями по охране и регулированию использованию водных ресурсов и районными отделами строительства и (или) жилищно-коммунального хозяйства (городов областного значения) перечень с организациями по водоснабжению и (или) водоотведению и (или) водопотребителями, с которыми заключаются договоры на подачу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водопотребителей, в связи с миграцией населения, организация по водоснабжению и (или) водоотведению по итогам полугодия актуализирует Перечень водопотребителей и пересогласовывает с бассейновыми водными инспекциями по охране и регулированию использованию водных ресурсов и районными отделами строительства и (или) жилищно-коммунального хозяйства (городов областного значения) и представляется администратору;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10 числу месяца, следующего за отчетным периодом, представляет администратору сводный реестр за фактически оказанные услуги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 в разрезе водопользователей (далее – сводный реестр),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согласованных с районными отделами строительства и (или) жилищно-коммунального хозяйства (городов областного значения) и составленных в двух экземплярах (для организации по водоснабжению и (или) водоотведению, администратора) с приложением копии счетов-квитанции к оплате водопотребителей (копии счетов-квитанции представляются в бумажном и (или) электронном виде);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5 числа месяца следующего за отчетным периодом, между водохозяйственной организацией и организацией по водоснабжению и (или) водоотведению производится акт-сверки, поданной воды в точки выдела на основе данных приборов учета, в том числе с указанием объема поданной питьевой воды населению на основе счетов квитанции предоставленных населению.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проверяет и утверждает представленные сводные реестры в течение восьми рабочих дней, в соответствии с подпунктом 2) пункта 16 настоящих Правил;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перечисляет причитающиеся суммы субсидий на счета водохозяйственной организацией и (или) организации по водоснабжению и (или) водоотведению до 25 числа месяца, следующего за отчетным месяцем.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Ежеквартально до 10 числа месяца, следующего за отчетным периодом, администратор представляет уполномоченному органу в области коммунального хозяйства отчет об объемах выплаченных субсидий,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из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(БИН))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или 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 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 или индивидуального предпринимателя)</w:t>
      </w:r>
    </w:p>
    <w:bookmarkEnd w:id="84"/>
    <w:p>
      <w:pPr>
        <w:spacing w:after="0"/>
        <w:ind w:left="0"/>
        <w:jc w:val="both"/>
      </w:pPr>
      <w:bookmarkStart w:name="z94" w:id="85"/>
      <w:r>
        <w:rPr>
          <w:rFonts w:ascii="Times New Roman"/>
          <w:b w:val="false"/>
          <w:i w:val="false"/>
          <w:color w:val="000000"/>
          <w:sz w:val="28"/>
        </w:rPr>
        <w:t>
      предоставляет следующий перечень документов для субсидирования стоимости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подаче питьевой воды, из систем водоснабжения, включенных в перечень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водоснабжения, стоимость услуг по подаче питьевой воды которых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из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отпуска питьевой воды населению посредством модульных</w:t>
      </w:r>
      <w:r>
        <w:br/>
      </w:r>
      <w:r>
        <w:rPr>
          <w:rFonts w:ascii="Times New Roman"/>
          <w:b/>
          <w:i w:val="false"/>
          <w:color w:val="000000"/>
        </w:rPr>
        <w:t>водоочистных сооружений и (или) пунктов раздачи питьевой воды 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отпуска питьевой воды населению посредством модульных</w:t>
      </w:r>
      <w:r>
        <w:br/>
      </w:r>
      <w:r>
        <w:rPr>
          <w:rFonts w:ascii="Times New Roman"/>
          <w:b/>
          <w:i w:val="false"/>
          <w:color w:val="000000"/>
        </w:rPr>
        <w:t>водоочистных сооружений и (или) пунктов раздачи питьевой воды</w:t>
      </w:r>
    </w:p>
    <w:bookmarkEnd w:id="87"/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водопотребителя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питьевой воды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приобретенной воды, литр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стоимость, куб/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размер платы,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субсидированной питьевой воды,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водопотребителя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куб.м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куб.м.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куб.м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куб.м.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разборчиво)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занятия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из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" w:id="9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Бассейновый водный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охране и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отдел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20__ года</w:t>
      </w:r>
    </w:p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водопотребителей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водоподачи, тысяч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2"/>
      <w:r>
        <w:rPr>
          <w:rFonts w:ascii="Times New Roman"/>
          <w:b w:val="false"/>
          <w:i w:val="false"/>
          <w:color w:val="000000"/>
          <w:sz w:val="28"/>
        </w:rPr>
        <w:t>
      Организация по водоснабжению и (или) водоотведению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из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20__ года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фактически оказанных услуг по подаче питьевой воды из систем</w:t>
      </w:r>
      <w:r>
        <w:br/>
      </w:r>
      <w:r>
        <w:rPr>
          <w:rFonts w:ascii="Times New Roman"/>
          <w:b/>
          <w:i w:val="false"/>
          <w:color w:val="000000"/>
        </w:rPr>
        <w:t>водоснабжения, включенных в перечень систем водоснабжения, стоимость услуг</w:t>
      </w:r>
      <w:r>
        <w:br/>
      </w:r>
      <w:r>
        <w:rPr>
          <w:rFonts w:ascii="Times New Roman"/>
          <w:b/>
          <w:i w:val="false"/>
          <w:color w:val="000000"/>
        </w:rPr>
        <w:t>по подаче питьевой воды которых подлежит субсидированию в разрезе водопотребителей</w:t>
      </w:r>
    </w:p>
    <w:bookmarkEnd w:id="93"/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_____________ за _______ 20 ____ года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по водоснабжению и (или) водоотведению)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 тысячи кубических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воды, тысячи кубических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водоснабжения, за 1 кубический метр,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 (____ % от затрат, учтенных в тарифных сметах),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выплате,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>
      Организация по водоснабжению и (или) водоотведению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из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выплаченных субсидий</w:t>
      </w:r>
    </w:p>
    <w:bookmarkEnd w:id="97"/>
    <w:p>
      <w:pPr>
        <w:spacing w:after="0"/>
        <w:ind w:left="0"/>
        <w:jc w:val="both"/>
      </w:pPr>
      <w:bookmarkStart w:name="z116" w:id="98"/>
      <w:r>
        <w:rPr>
          <w:rFonts w:ascii="Times New Roman"/>
          <w:b w:val="false"/>
          <w:i w:val="false"/>
          <w:color w:val="000000"/>
          <w:sz w:val="28"/>
        </w:rPr>
        <w:t>
      " " 20__ года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 Целевые текущие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сумма средств из вышестоящего, местного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подача питьевой воды по размеру платы на субсидирования в объеме ____ тысяч кубических метров питьевой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достижения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____ населенного пункта ________ области качественной питьевой водой гарантированного качества и в необходимом количестве (по приемлемым ценам)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услуг по подаче питьевой воды для населения ___________ с охватом населения в количестве ______человек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99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 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водопотребителя –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Куб.м.- кубический 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339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за № 11299).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27 июля 2021 года № 394 "О внесении изменения в приказ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за № 23819).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июня 2019 года № 445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18940).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