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066b" w14:textId="2c0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августа 2025 года № 87. Зарегистрирован в Министерстве юстиции Республики Казахстан 29 августа 2025 года № 36761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4-8), 4-9), 4-10) и 4-11)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(далее – Правила), разработаны в соответствии с подпунктом 4-8)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(далее – Закон) и определяют порядок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ограниченной ответственностью) со стопроцентным участием государства в уставном капитале;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– коллегиальный орган, создаваемый уполномоченным органом по государственному имуществу, ответственный за оценку кандидатов, проведение с ними собеседований и подготовку решений для их включения в реестр независимых директоров (независимых членов) в члены совета директоров (наблюдательных советов) компании;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 – юридическое лицо со стопроцентным участием государства в уставном капитале;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независимых директоров (независимых членов) в члены совета директоров (наблюдательных советов) в юридических лицах со стопроцентным участием государства (далее – Реестр) – единая информационная система уполномоченного органа по государственному имуществу, содержащая сведения о физических лицах, соответствующих квалификационным требованиям, прошедших конкурсный отбор и изъявивших желание рассматривать предложения либо быть рекомендованными для избрания в состав советов директоров (наблюдательных советов);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определенное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Законом;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желающие принять участие в конкурсе, предоставляют на бумажном носителе и (или) в электронно-цифровой форме в компанию следующие документы: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заполненную анкету с фото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документов об образовании;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отсутствии/наличии судимости;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отсутствии/наличии совершения коррупционного преступления.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Компания направляет документы, предусмотренные пунктом 3 настоящих Правил, и заявку в свободной форме о потребности на привлечение кандидатов в члены совета директоров (наблюдательного совета) в уполномоченный орган соответствующей отрасли за 6 (шесть) месяцев до даты окончания установленного решением единственного акционера (участника) срока полномочий действующих членов совета директоров (наблюдательного совета).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осуществляет сбор и анализ данных и формирует на предстоящий год общую консолидированную потребность в членах совета директоров (наблюдательных советах) в разрезе отраслевой специфики по знаниям, опыту, навыкам, а также по срокам изменения состава советов директоров (наблюдательных советов), и передает консолидированную в разрезе компаний информацию в уполномоченный орган по государственному имуществу, который согласно выявленной потребности планирует проведение конкурса.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в течение 5 (пяти) рабочих дней с даты поступления заявки и соответствующих документов, указанных в пункте 3 настоящих Правил, в случае соответствия направляет их в уполномоченный орган по государственному имуществу для организации планового конкурса.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в случае несоответствия представленных документов пункту 3 настоящих Правил в течение 5 (пяти) рабочих дней с даты поступления пакета документов возвращает их компании.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государственному имуществу после получения информации о потребности в подборе независимых директоров (членов) в советы директоров (наблюдательные советы) организует плановый конкурс и размещает информацию о проведении планового конкурса по отбору независимых директоров (членов) совета директоров (наблюдательного совета) компаний.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планового конкурса по отбору независимых директоров (членов) совета директоров (наблюдательного совета) компаний размещается на интернет-ресурсах уполномоченного органа по государственному имуществу, уполномоченного органа соответствующей отрасли и компаний.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по государственному имуществу в течение 15 (пятнадцати) рабочих дней со дня получения информации о потребности в подборе независимых директоров (членов) в совет директоров (наблюдательные советы) от уполномоченного органа соответствующей отрасли рассматривает на соответствие кандидатов квалификационным требованиям,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Типовым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утвержденный приказом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 (далее – Типовой кодекс), или Правилами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полномочий, утвержденные уполномоченным органом по государственному планированию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рассмотрения на соответствие кандидатов квалификационным требованиям, предусмотренные Типовым кодексом или Правилами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полномочий, утвержденные уполномоченным органом по государственному планированию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по государственному имуществу формирует список кандидатов для проведения собеседования с Комиссией.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направляет кандидатам приглашение на заседание Комиссии с указанием даты, времени и места его проведения, а также с указанием формата проведения (онлайн с использованием электронных средств связи и/или в очном порядке). Заседание Комиссии проводится в сроки не позднее 30 (тридцати) рабочих дней со дня завершения приема документов по конкурсу.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Формирование Комиссии осуществляется по решению уполномоченного органа по государственному имуществу. В состав Комиссии включаются на постоянной основе представители уполномоченного органа по государственному имуществу, уполномоченного органа по государственному планированию, уполномоченного органа соответствующей отрасли, общественных объединений, осуществляющих деятельность в сфере совершенствования системы корпоративного управления и/или иных организаций/профессиональных объединений экспертов.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Комиссии, не являющиеся государственными служащими, представляющие общественные объединения, осуществляющие деятельность в сфере совершенствования системы корпоративного управления и/или иные организации/профессиональные объединения экспертов, привлекаются для участия в работе Комиссии и обладают признанной репутацией, стажем и опытом работы не менее 10 лет. Количество членов Комиссии составляет от 3 (трех) до 11 (одиннадцати) человек. Доля членов Комиссии, не являющихся государственными служащими, составляет не менее 50% от общего количества.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Рекомендуемая доля женщин в составах совета директоров (наблюдательных советов) составляет не менее 30%.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Представители уполномоченных органов соответствующей отрасли, а также председатели советов директоров (наблюдательных советов) компаний привлекаются в состав Комиссии при рассмотрении вопросов по отраслевым направлениям по решению уполномоченного органа по государственному имуществу. Председатель Комиссии избирается членами Комиссии большинством голосов от общего количества присутствующих членов Комиссии.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 целью беспристрастной оценки кандидатов члены Комиссии действуют независимо, ответственно и благоразумно. Не допускается оказание давления на членов Комиссии со стороны государственных и иных органов, а также должностных лиц.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деятельности Комиссии назначается секретарь из числа работников уполномоченного органа по государственному имуществу, который осуществляет подготовку заседаний и оформляет принятые Комиссией решения.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проводятся по мере необходимости. Заседания проводятся по инициативе уполномоченного органа по государственному имуществу, Председателя или не менее чем двух третьей членов Комиссии. Уведомление о созыве заседания и его повестка направляются членам Комиссии не менее, чем за 3 (три) рабочих дня до проведения заседания.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 кандидатами проводится собеседование по методу структурированного интервью по компетенциям. Для проведения собеседования Комиссией могут дополнительно привлекаться эксперты в сфере оценки управленческих компетенций. На заседании Комиссии применяются средства аудио или видеозаписи для фиксации хода заседания Комиссии.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при условии присутствия не менее двух третей от общего числа членов Комиссии и при обязательном участии Председателя Комиссии. Решение Комиссии принимается открытым голосованием и считается принятым, если за него проголосовало большинство от общего числа присутствующих на заседании членов Комиссии. В случае равенства голосов, голос председательствующего является решающим.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решении вопросов на заседании каждый член Комиссии обладает одним голосом и голосует лично. Передача права голоса членом Комиссии иному лицу, в том числе другому члену Комиссии, не допускается.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секретарем Комиссии ведется протокол. Протокол заседания Комиссии составляется не позднее 5 (пяти) рабочих дней после проведения заседания. Протокол заседания подписывается Председателем Комиссии и секретарем Комиссии и публикуется на интернет-ресурсах уполномоченного органа по государственному имуществу, уполномоченного органа соответствующей отрасли и компаний.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Комиссией, доводятся до сведения членов Комиссии в письменной форме путем направления по их запросу копии протокола заседания Комиссии в срок не позднее 3 (трех) календарных дней с даты подписания протокола заседания.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Комиссии любой член Комиссии готовит особое мнение, которое излагается в письменном виде и прилагается к протоколу заседания.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если в назначенный день и время заседание Комиссии не состоялось по причине отсутствия кворума, секретарь Комиссии обеспечивает сохранность представленных документов членами Комиссии. Председатель Комиссии назначает дату и время, место проведения нового заседания.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на конкурс не поступило заявок или поданные заявки отозваны, а также в случае отсутствия кандидатов, Комиссия объявляет конкурс несостоявшимся и принимает решение о повторном проведении конкурса.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собеседования и рассмотрения результатов оценки кандидатов, Комиссия принимает решение по включению кандидатов в Реестр, публикуемый на интернет-ресурсе уполномоченного органа по государственному имуществу.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соответствующей отрасли при участии председателя совета директоров (наблюдательного совета) самостоятельно осуществляет выбор и организует в установленном законодательством порядке избрание (назначение) кандидатов в советы директоров (наблюдательные советы) из числа лиц, включенных в Реестр.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по итогам планового конкурса в Реестре не были представлены кандидаты соответствующие требованиям предусмотренные пунктами 75 и 78 Типового кодекса или Правилами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полномочий, утвержденные уполномоченным органом по государственному планированию в соответствии с пунктом 3 статьи 182-1 Закона, уполномоченный орган соответствующей отрасли при участии председателя совета директоров (наблюдательного совета) компании самостоятельно инициирует вопрос о подборе кандидата и предоставляет в уполномоченный орган по государственному имуществу данные кандидата для оценки его соответствия утвержденным квалификационным требованиям.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государственному имуществу в течение 15 (пятнадцати) рабочих дней после получения данных кандидата проводит проверку соответствия кандидата утвержденным квалификационным требованиям предусмотренные в соответствии с пунктом 75 Типового кодекса или Правилами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полномочий, утвержденные уполномоченным органом по государственному планированию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предоставляет соответствующее заключение.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течение 5 (пяти) рабочих дней со дня получения положительного заключения уполномоченного органа по государственному имуществу председатель совета директоров (наблюдательного совета) компании организует заседание совета директоров (наблюдательного совета) компании с целью проведения собеседования с кандидатом, прошедшим предварительную оценку уполномоченного органа по государственному имуществу. На заседание приглашаются представители уполномоченного органа по государственному имуществу и уполномоченного органа соответствующей отрасли. На заседании с кандидатом проводится собеседование для определения его соответствия предъявляемым требованиям к функциональным и иным компетенциям для занятия должности члена совета директоров (наблюдательного совета) компании.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собеседования принимается решение по предоставлению рекомендации кандидата для избрания в совет директоров (наблюдательный совет) компании в установленном порядке, а также для включения в Реестр. 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Отбор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осуществляется на основании следующих критериев: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послевузовского образования в области, соответствующей основной деятельности компании;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профильного законодательства, регулирующего деятельность компании 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утвержденного приказом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соответствует одному из следующих требований: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(пяти) лет стажа работы в областях, соответствующих функциональным направлениям члена совета директоров (наблюдательного совета);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(трех) лет стажа работы на руководящих должностях в областях, соответствующих основной деятельности компании.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стопроцентным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6"/>
    <w:p>
      <w:pPr>
        <w:spacing w:after="0"/>
        <w:ind w:left="0"/>
        <w:jc w:val="both"/>
      </w:pPr>
      <w:bookmarkStart w:name="z93" w:id="67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должности независимого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(независимого члена):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Выражаю свое согласие на сбор и обработку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(подпись)                         (Фамилия, имя, отчество (при его наличии)</w:t>
      </w:r>
    </w:p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стопроцентным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3х4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(заполняется собственноручно)</w:t>
      </w:r>
    </w:p>
    <w:bookmarkEnd w:id="69"/>
    <w:p>
      <w:pPr>
        <w:spacing w:after="0"/>
        <w:ind w:left="0"/>
        <w:jc w:val="both"/>
      </w:pPr>
      <w:bookmarkStart w:name="z111" w:id="70"/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имя, отчество, то укажите причину и когда_________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гражданство, то укажите,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ли Вы судимы, когда 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Учеба или работа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или учебы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Лишались ли Вы права занимать определенную должность или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определенной деятельностью в соответствии с вступившим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приговором суда, когда и за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3" w:id="71"/>
      <w:r>
        <w:rPr>
          <w:rFonts w:ascii="Times New Roman"/>
          <w:b w:val="false"/>
          <w:i w:val="false"/>
          <w:color w:val="000000"/>
          <w:sz w:val="28"/>
        </w:rPr>
        <w:t>
      Лишались ли Вы права занимать должности в государственных органах в течение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срока, когда 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Лишались ли Вы права занимать должности в финансовых организациях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срока, когда 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"_____"______20___года_______________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</w:t>
            </w:r>
          </w:p>
        </w:tc>
      </w:tr>
    </w:tbl>
    <w:bookmarkStart w:name="z15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73"/>
    <w:bookmarkStart w:name="z16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1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(далее – Правила), разработаны в соответствии с подпунктом 4-9)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определяют общий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</w:t>
      </w:r>
    </w:p>
    <w:bookmarkEnd w:id="75"/>
    <w:bookmarkStart w:name="z1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6"/>
    <w:bookmarkStart w:name="z1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ограниченной ответственностью) со стопроцентным участием государства;</w:t>
      </w:r>
    </w:p>
    <w:bookmarkEnd w:id="77"/>
    <w:bookmarkStart w:name="z1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– коллегиальный орган, создаваемый уполномоченным органом по государственному имуществу, ответственный за оценку кандидатов, проведение с ними собеседований и подготовку решений для их включения в реестр независимых директоров (независимых членов) в члены совета директоров (наблюдательных советов) компании;</w:t>
      </w:r>
    </w:p>
    <w:bookmarkEnd w:id="78"/>
    <w:bookmarkStart w:name="z1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 – юридическое лицо со стопроцентным участием государства;</w:t>
      </w:r>
    </w:p>
    <w:bookmarkEnd w:id="79"/>
    <w:bookmarkStart w:name="z1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независимых директоров (независимых членов) в члены совета директоров (наблюдательных советов) в юридических лицах со стопроцентным участием государства (далее – Реестр) – единая информационная система уполномоченного органа по государственному имуществу, содержащая сведения о физических лицах, соответствующих квалификационным требованиям, прошедших конкурсный отбор и изъявивших желание рассматривать предложения либо быть рекомендованными для избрания в состав советов директоров (наблюдательных советов).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81"/>
    <w:bookmarkStart w:name="z16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Включение кандидатов в Реестр по итогам планового конкурса производится по решению Комиссии в соответствии с подпунктом 4-8)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Реестр также включаются лица, избранные в состав советов директоров (наблюдательных советов) в качестве независимых директоров в результате внеплановых конкурсов.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государственному имуществу оформляет список кандидатов, включенных в Реестр.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Запись о новом кандидате заносится в Реестр в течение 5 (пять) рабочих дней с даты принятия решения Комиссией о включении кандидата в Реестр либо избрания независимых директоров в члены совета директоров (наблюдательные советы).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Реестр вносятся сведения, указанные в анкетах, в форме, позволяющей осуществлять поиск членов реестра по критериям, определяемым лицами, заинтересованными в подборе кандидатур для избрания в состав совета директоров (наблюдательного совета) конкретной компании. 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включенные в Реестр, рассматриваются в качестве кандидатов для избрания в состав совета директоров (наблюдательного совета) в срок не более 5 (пять) лет с момента включения в Реестр и обладают преимущественным правом.</w:t>
      </w:r>
    </w:p>
    <w:bookmarkEnd w:id="88"/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государственному имуществу ведет Реестр, обеспечивает его мониторинг и актуализацию на постоянной основе, а также публикует на своем интернет-ресурсе.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</w:t>
            </w:r>
          </w:p>
        </w:tc>
      </w:tr>
    </w:tbl>
    <w:bookmarkStart w:name="z18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90"/>
    <w:bookmarkStart w:name="z18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(далее – Правила), разработаны в соответствии с подпунктом 4-10)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определяют общий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</w:t>
      </w:r>
    </w:p>
    <w:bookmarkEnd w:id="92"/>
    <w:bookmarkStart w:name="z1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3"/>
    <w:bookmarkStart w:name="z1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компания – юридическое лицо, со стопроцентным участием государства;</w:t>
      </w:r>
    </w:p>
    <w:bookmarkEnd w:id="94"/>
    <w:bookmarkStart w:name="z1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определенное Правительством Республики Казахстан, осуществляющее руководство соответствующей отраслью (сферой) государственного управления и обладающее правами в отношении республиканского имущества на условиях, предусмотренных Законом и иными законами Республики Казахстан;</w:t>
      </w:r>
    </w:p>
    <w:bookmarkEnd w:id="95"/>
    <w:bookmarkStart w:name="z1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96"/>
    <w:bookmarkStart w:name="z1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совета директоров и наблюдательного совета, являющимися государственными служащими, вознаграждение не выплачивается.</w:t>
      </w:r>
    </w:p>
    <w:bookmarkEnd w:id="97"/>
    <w:bookmarkStart w:name="z19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98"/>
    <w:bookmarkStart w:name="z1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Схема фиксированного годового вознаграждения членам совета директоров (наблюдательного совета) определяется единственным акционером/участником в начале отчетного периода на трехлетний период.</w:t>
      </w:r>
    </w:p>
    <w:bookmarkEnd w:id="99"/>
    <w:bookmarkStart w:name="z1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Уровень фиксированного годового вознаграждения пересматривается раз 3 (три)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1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Уровень каждой компании определяется уполномоченным органом по руководству соответствующей отраслью в соответствии с факторной шкалой по определению уровня 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1"/>
    <w:bookmarkStart w:name="z1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качестве факторов, определяющих уровень компании, применяется средние значения показателей балансовой стоимости активов и общих доходов компании за последние 3 (три) года на основе данных утвержденной финансовой отчетности компании. </w:t>
      </w:r>
    </w:p>
    <w:bookmarkEnd w:id="102"/>
    <w:bookmarkStart w:name="z1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реорганизованных компаний или вновь созданных за основу берутся плановые значения показателей. </w:t>
      </w:r>
    </w:p>
    <w:bookmarkEnd w:id="103"/>
    <w:bookmarkStart w:name="z1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 председательство и членство в комитетах при совете директоров (наблюдательном совете) выплачивается дополнительное фиксированное вознаграждение. </w:t>
      </w:r>
    </w:p>
    <w:bookmarkEnd w:id="104"/>
    <w:bookmarkStart w:name="z1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председательство в комитете выплачивается дополнительное вознаграждение в размере не более 10% от установленного годового вознаграждения. </w:t>
      </w:r>
    </w:p>
    <w:bookmarkEnd w:id="105"/>
    <w:bookmarkStart w:name="z1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членство в комитете выплачивается вознаграждение за участие в каждом заседании комитета с учетом вознаграждения членов совета директоров. Предельный размер вознаграждения за участие в заседаниях комитета устанавливается до 100 месячных расчетных показателей. </w:t>
      </w:r>
    </w:p>
    <w:bookmarkEnd w:id="106"/>
    <w:bookmarkStart w:name="z1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годового фиксированного и дополнительного вознаграждения членов совета директоров (наблюдательного совета) устанавливается решением общего собрания акционеров (единственного акционера) или общим собранием участников (единственного участника).</w:t>
      </w:r>
    </w:p>
    <w:bookmarkEnd w:id="107"/>
    <w:bookmarkStart w:name="z2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участия членов совета директоров в менее чем в половине проведенных очных и заочных заседаниях комитета совета директоров (наблюдательного совета) за отчетный период вознаграждение уменьшается на 50% (пятьдесят процентов) за исключением случаев болезни, отпуска и командировки.</w:t>
      </w:r>
    </w:p>
    <w:bookmarkEnd w:id="108"/>
    <w:bookmarkStart w:name="z2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Членам совета директоров (наблюдательного совета) возмещаются расходы, связанные с выездом на заседания совета директоров (наблюдательного совета), а также на встречи и мероприятия в рамках осуществляемой деятельности, инициированные акционером с одобрения председателя совета директоров (наблюдательного совета) либо лица, исполняющего его обязанности, проводимые вне места постоянного жительства члена совета директоров (наблюдательного совета). </w:t>
      </w:r>
    </w:p>
    <w:bookmarkEnd w:id="109"/>
    <w:bookmarkStart w:name="z2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расходов производится компанией в пределах норм возмещения командировочных расходов компании, предусмотренных внутренними документами компании.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членам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(наблюдательных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</w:t>
            </w:r>
          </w:p>
        </w:tc>
      </w:tr>
    </w:tbl>
    <w:bookmarkStart w:name="z2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фиксированного годового вознаграждения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фиксированного годового вознаграждения в коэффициентах к 1000 месячным расчетным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(наблюдательного совета)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– 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Фиксированное годовое вознаграждение Коэффициент к 1000 месячным расчетным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директор (наблюдательного совета)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</w:tr>
    </w:tbl>
    <w:bookmarkStart w:name="z2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выплаты фиксированного годового вознаграждения в юридическом лице, не являющимся юридическим лицом Республики Казахстан, то такое вознаграждение выплачивается в иностранной валюте по официальному курсу тенге Национального Банка к такой валюте на дату выплаты.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членам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(наблюдательных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</w:tbl>
    <w:bookmarkStart w:name="z2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Факторная шкала (в млн. тенге) по определению уровня компании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50 000- 500 000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500 000-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5 000 000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250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– 25 000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– 250 000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 – 2 500 000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 – 25 000 000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25 000 000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</w:t>
            </w:r>
          </w:p>
        </w:tc>
      </w:tr>
    </w:tbl>
    <w:bookmarkStart w:name="z2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</w:p>
    <w:bookmarkEnd w:id="116"/>
    <w:bookmarkStart w:name="z2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2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фонда, (далее – Требования), разработаны в соответствии с подпунктом 4-11)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определяют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 (далее – Компании).</w:t>
      </w:r>
    </w:p>
    <w:bookmarkEnd w:id="118"/>
    <w:bookmarkStart w:name="z2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предъявляются к:</w:t>
      </w:r>
    </w:p>
    <w:bookmarkEnd w:id="119"/>
    <w:bookmarkStart w:name="z2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уровню образования;</w:t>
      </w:r>
    </w:p>
    <w:bookmarkEnd w:id="120"/>
    <w:bookmarkStart w:name="z2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стажу работы;</w:t>
      </w:r>
    </w:p>
    <w:bookmarkEnd w:id="121"/>
    <w:bookmarkStart w:name="z2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компетенциям, необходимым для эффективного выполнения профессиональной деятельности.</w:t>
      </w:r>
    </w:p>
    <w:bookmarkEnd w:id="122"/>
    <w:bookmarkStart w:name="z2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</w:p>
    <w:bookmarkEnd w:id="123"/>
    <w:bookmarkStart w:name="z2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требования к кандидату в члены совета директоров (наблюдательного совета) компании, представляемому государством:</w:t>
      </w:r>
    </w:p>
    <w:bookmarkEnd w:id="124"/>
    <w:bookmarkStart w:name="z2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или послевузовское образование в области, соответствующей основной деятельности компании;</w:t>
      </w:r>
    </w:p>
    <w:bookmarkEnd w:id="125"/>
    <w:bookmarkStart w:name="z2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профильного законодательства, регулирующего деятельность компании, 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утвержденного приказом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bookmarkEnd w:id="126"/>
    <w:bookmarkStart w:name="z2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соответствует одному из следующих требований:</w:t>
      </w:r>
    </w:p>
    <w:bookmarkEnd w:id="127"/>
    <w:bookmarkStart w:name="z2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(пяти) лет стажа работы в областях, соответствующих функциональным направлениям члена совета директоров (наблюдательного совета);</w:t>
      </w:r>
    </w:p>
    <w:bookmarkEnd w:id="128"/>
    <w:bookmarkStart w:name="z2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(трех) лет стажа работы на руководящих должностях в областях, соответствующих основной деятельности компании.</w:t>
      </w:r>
    </w:p>
    <w:bookmarkEnd w:id="129"/>
    <w:bookmarkStart w:name="z2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избирается в члены совета директоров (наблюдательного совета) компании лицо:</w:t>
      </w:r>
    </w:p>
    <w:bookmarkEnd w:id="130"/>
    <w:bookmarkStart w:name="z2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являвшееся председателем совета директоров (наблюдательных советов),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bookmarkEnd w:id="131"/>
    <w:bookmarkStart w:name="z2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непогашенную или не снятую в установленном законом порядке судимость;</w:t>
      </w:r>
    </w:p>
    <w:bookmarkEnd w:id="132"/>
    <w:bookmarkStart w:name="z2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133"/>
    <w:bookmarkStart w:name="z2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связанное помимо работы в совете директоров (наблюдательных советах), с акционерами (членами), владеющими акциями, членами Правления (исполнительного органа)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акционерных обществах".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