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4a0c" w14:textId="471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августа 2025 года № 266. Зарегистрирован в Министерстве юстиции Республики Казахстан 29 августа 2025 года № 36754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Республика Казахстан "Об аквакультуре"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21 августа 2024 года № 283 "Об утверждении Правил закрепления рыбохозяйственных водоемов и (или) участков в целях реализации инвестиционных проектов в сфере рыбного хозяйства и квалификационных требований к инвестору" (зарегистрирован в Реестре государственной регистрации нормативных правовых актов № 34968).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1 января 2027 года действует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течение 7 (семи) рабочих дней со дня получения согласования уполномоченного органа в области охраны и использования водного фонда и местных исполнительных органов соответствующих областей, городов республиканского значения и столицы список утверждается решением руководителя уполномоченного органа и размещается в открытом доступе посредством информационной системы аквакультуры, интернет-ресурсов уполномоченного органа и местных исполнительных органов областей, городов республиканского значения и столицы.";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1 января 2026 года действуют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В случае положительного решения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без проведения конкурса, юридическое лицо Республики Казахстан в течение 3 (трех) рабочих дней со дня получения уведомления вносит плату за пользование участками рыбохозяйственных водоемов международного и (или) республиканского значения для осуществления садковой хозяйственной деятельности при реализации проекта.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пользование участками рыбохозяйственных водоемов международного и (или) республиканского значения для осуществления садковой хозяйственной деятельности при реализации проекта рассчитывается по следующей формуле: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5 МРП * S,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размер платы за пользование участками рыбохозяйственных водоемов международного и (или) республиканского значения для осуществления садковой хозяйственной деятельности при реализации проекта;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МРП – ставка платы за пользование участками рыбохозяйственных водоемов международного и (или) республиканского значения для осуществления садковой хозяйственной деятельности при реализации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рыбохозяйственного участка, гектар.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Между территориальным подразделением ведомства уполномоченного органа и юридическим лицом Республики Казахстан в течение 5 (пяти) рабочих дней со дня внесения платы за пользование участками рыбохозяйственных водоемов международного и (или) республиканского значения для осуществления садковой хозяйственной деятельности при реализации проекта заключается договор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(далее – договор) по типовой форме, утвержденной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266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Республика Казахстан "Об аквакультуре" (далее – Закон) и определяют порядок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рыбоводно-биологическое обоснование в области аквакультуры (далее – биологическое обоснование) – комплекс научно-обоснованных рекомендаций, разработанных в результате исследований и научных данных, оценки текущего состояния и потенциала рыбохозяйственных водоемов и (или) участков, рыбоводных прудов, рыбоводных бассейнов, а также применения технологий, связанных с разведением и (или) содержанием, выращиванием объектов аквакультуры;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аквакультуры (далее – уполномоченный орган) – центральный исполнительный орган, осуществляющий руководство и межотраслевую координацию в области аквакультуры;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и использования водного фонда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садковая хозяйственная деятельность – деятельность, связанная с разведением и (или) содержанием, выращиванием рыб в полувольных контролируемых условиях в специальных устройствах (садках), расположенных на акватории рыбохозяйственных водоемов и (или) участков.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Участки рыбохозяйственных водоемов международного и (или) республиканского значения для осуществления садковой хозяйственной деятельности закрепляются решением уполномоченного органа в соответствии с настоящими Правилами за юридическими лицами Республики Казахстан без проведения конкурса при соответствии юридического лица Республики Казахстан требованиям и принятии им обязательств,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Участки рыбохозяйственных водоемов международного и (или) республиканского значения для осуществления садковой хозяйственной деятельности закрепляются в целях реализации проектов по: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созданию новых производств и предусматривающих осуществление инвестиций в строительство производственных объектов, включая ввод перерабатывающих мощностей, в размере не менее стапятидесятитысячекратного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расширению действующих производств, в том числе реконструкции и модернизации производственных и перерабатывающих мощностей, и предусматривающих осуществление инвестиций в размере не менее статысячекратного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Юридическим лицам Республики Казахстан при направлении заявки на закрепление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(далее – заявка) необходимо соответствовать следующим требованиям: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бизнес-плана и рабочей программы проекта;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средств в объеме, не менее размера, указанного в пункте 4 настоящих Правил, или средств, указанных в бизнес-плане проекта, в банке второго уровня и (или) организациях, осуществляющих отдельные виды банковских операций;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и задолженности по социальным платежам;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неисполненных договорных обязательств (для лиц, за которыми ранее были закреплены рыбохозяйственные водоемы и (или) участки).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закрепления рыбохозяйственных водоемов и (или) участков для садковой хозяйственной деятельности составляет от десяти до сорока девяти лет, который определяется на основании паспортизации водоемов и (или) участков, осуществляемой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списка участков рыбохозяйственных водоемов международного и (или) республиканского значения для осуществления садковой хозяйственной для реализации проекта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Список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(далее – список) формируется уполномоченным органом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ежегодно не позднее 1 апреля и направляется для согласования в уполномоченный орган в области охраны и использования водного фонда и местные исполнительные органы соответствующих областей, городов республиканского значения и столицы.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области охраны и использования водного фонда и местные исполнительные органы соответствующих областей, городов республиканского значения и столицы рассматривают список в течение 10 (десяти) рабочих дней со дня поступления и согласовывают, либо отказывают в согласовании с указанием причин отказа.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получения отказа уполномоченного органа в области охраны и использования водного фонда и (или) местных исполнительных органов соответствующих областей, городов республиканского значения и столицы в согласовании списка, уполномоченный орган устраняет причины отказа и направляет его на повторное согласование.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7 (семи) рабочих дней со дня получения согласования уполномоченного органа в области охраны и использования водного фонда и местных исполнительных органов соответствующих областей, городов республиканского значения и столицы список утверждается решением руководителя уполномоченного органа и размещается в открытом доступе посредством интернет-ресурсов уполномоченного органа и местных исполнительных органов областей, городов республиканского значения и столицы.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в течение 6 (шести) месяцев со дня включения в список не выставляются на конкурс по закреплению рыбохозяйственных водоемов и (или) участков для ведения садковой хозяйственной деятельности (далее – конкурс).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истечении срока, указанного в пункте 11 настоящих Правил, участки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проекта, на которые не поступили заявки от юридических лиц Республики Казахстан, выставляются на конкурс в соответствии с правилами и квалификационными требованиями, предъявляемыми к участникам конкурса, утверждаемыми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мере поступления заявок ведомством уполномоченного органа ведется актуализация статусов участков рыбохозяйственных водоемов, включенных в список.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Статусы участков рыбохозяйственных водоемов, включенных в список, подразделяются на: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"свободный";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"имеется активная заявка от юридического лица Республики Казахстан";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"закреплен за юридическим лицом Республики Казахстан".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статусе "имеется активная заявка от юридического лица Республики Казахстан" заявки не принимаются до принятия решения по текущей заявке.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Создание инвестиционной комиссии, ее функции и организационные работы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Инвестиционная комиссия создается по решению ведомства уполномоченного органа.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инвестиционной комиссии включаются представители: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уполномоченного органа (не ниже заместителя руководителя, председатель комиссии);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территориальных подразделений ведомства уполномоченного органа (не ниже руководителя);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исполнительного органа области, городов республиканского значения и столицы (не ниже заместителя руководителя структурного подразделения, курирующего вопросы аквакультуры);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палаты предпринимателей Республики Казахстан "Атамекен";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юридических лиц, аккредитованных как субъекты научной и (или) научно-технической деятельности, и (или) автономных организаций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бассейновых водных инспекций уполномоченного органа в области охраны и использования водного фонда (не ниже заместителя руководителя).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инвестиционной комиссии составляет нечетное число, не менее пяти человек.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инвестиционной комиссии принимается открытым голосованием и является принятым, если в голосовании приняли участие не менее 2/3 членов инвестиционной комиссии, и за него проголосовало большинство членов от общего количества членов инвестиционной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 функциям инвестиционной комиссии относятся: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заявки и документов, представленных юридическим лицом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проектов в целях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без проведения конкурса.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инвестиционной комиссии определяется из числа сотрудников ведомства уполномоченного органа и не является ее членом. Секретарь инвестиционной комиссии обеспечивает необходимыми документами членов инвестиционной комиссии, организует заседание инвестиционной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ходе каждого заседания инвестиционной комиссии непрерывно ведется аудио-, видеозапись.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подачи заявки на закрепление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проектов, указанных в пункте 4 настоящих Правил, юридическое лицо Республики Казахстан направляет в ведомство уполномоченного органа заявку на закрепление участка рыбохозяйственного водоема международного и (или) республиканского значения для осуществления садковой хозяйственной деятельности для реализации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Республики Казахстан прилагает к заявке следующие документы: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бизнес-план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бизнес-план);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рабочую программу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(-и) из банка (-ов) второго уровня и (или) организаций, осуществляющих отдельные виды банковских операций, о наличии денежных средств на счете юридического лица в объеме, не менее размера, указанного в пункте 4 настоящих Правил (в зависимости от цели проекта), или денежных средств, предусмотренных бизнес-планом проекта, выданную не ранее чем за десять рабочих до даты подачи заявки, за подписью уполномоченного лица и печатью (при наличии);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отсутствии (наличии) задолженности, учет по которой ведется в налоговом органе.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 канцелярии ведомства уполномоченного органа осуществляет регистрацию заявки и приложенных документов в день их поступления и направляет руководителю ведомства уполномоченного органа, которым назначается ответственный исполнитель.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в течение 5 (пяти) рабочих дней со дня регистрации документов рассматривает и проверяет полноту представленных документов. При непредставлении полного пакета документов, указанных в пункте 19 настоящих Правил, в письменной форме уведомляет юридическое лицо Республики Казахстан с указанием причин возврата.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юридическое лицо Республики Казахстан повторно вносит документы в ведомство уполномоченного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представления юридическим лицом Республики Казахстан полного пакета документов, представленные документы ведомство уполномоченного органа передает инвестиционной комиссии на рассмотрение и определение проектов в целях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рассмотрения и определения проектов в целях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инвестиционной комиссией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Инвестиционная комиссия в течение 15 (пятнадцати) рабочих дней рассматривает документы, представленные ведомством уполномоченного органа согласно пункту 21 настоящих Правил.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инвестиционной комиссии назначает дату заседания инвестиционной комиссии не позднее срока, указанного в пункте 22 настоящих Правил.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Секретарь инвестиционной комиссии уведомляет членов инвестиционной комиссии о назначенной дате и организовывает заседание инвестиционной комиссии.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 инвестиционной комиссии не участвует в заседании, если у него имеется прямая или косвенная заинтересованность, и подлежит отводу (самоотводу).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мотивируются и заявляются как до начала заседания, так и в ходе заседания инвестиционной комиссии.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инвестиционной комиссии принимается инвестиционной комиссией в письменной форме большинством голосов ее членов, участвующих в заседаниях, и оглашается в присутствии члена инвестиционной комиссии.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инвестиционной комиссии по проектам по закреплению участков рыбохозяйственных водоемов международного и (или) республиканского значения для осуществления садковой хозяйственной деятельности без проведения конкурса принимается на основании представленных документов и заключений членов инвестиционной комиссии путем открытого голосования.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Инвестиционная комиссия отказывает по следующим основаниям: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проекта составляет менее размера, установленного пунктом 4 настоящих Правил;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юридического лица Республики Казахстан требованиям, установленным пунктом 5 настоящих Правил;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бизнес-плана форме согласно приложению 3 к настоящим Правилам;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рабочей программы форме согласно приложению 4 к настоящим Правилам;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юридическим лицом Республики Казахстан, и (или) данных (сведений), содержащихся в них.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итогам заседания секретарь инвестиционной комиссии составляет протокол инвестиционной комиссии по определению проекта в целях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без проведения конкурса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протокол инвестиционной комиссии) и направляет его на подпись членам инвестиционной комиссии.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Инвестиционная комиссия в течение 2 (двух) рабочих дней со дня подписания протокола инвестиционной комиссии направляет его в уполномоченный орган для принятия решения.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Протокол инвестиционной комиссии публикуется на официальном интернет-ресурсе уполномоченного органа, за исключением сведений, составляющих коммерческую и иную охраняемую законом тайну.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решения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течение 10 (десяти) рабочих дней со дня получения протокола инвестиционной комиссии принимает одно из следующих решений: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положительного решения инвестиционной комиссии –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отрицательного решения инвестиционной комиссии – об отказе в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течение 2 (двух) рабочих дней со дня принятия решения ведомство уполномоченного органа уведомляет юридическое лицо Республики Казахстан о принятом решении.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положительного решения о закреплении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проекта, юридическое лицо Республики Казахстан в течение 3 (трех) рабочих дней со дня получения уведомления вносит взнос на закрепление участка рыбохозяйственного водоема.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взноса на закрепление участка рыбохозяйственного водоема рассчитывается по следующей формуле: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N= 5 МРП * S,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взнос на закрепление участка рыбохозяйственного водоема;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размер месячного расчетного показателя на текущий год;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площадь участка рыбохозяйственного водоема, гектар.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Между территориальным подразделением ведомства уполномоченного органа и юридическим лицом Республики Казахстан в течение 5 (пяти) рабочих дней со дня внесения взноса на закрепление участка рыбохозяйственного водоема заключается договор на осуществление садковой хозяйственной деятельности на участках рыбохозяйственных водоемов международного и (или) республиканского значения для реализации проекта по типовой форме, утвержденной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Обжалование решений, действий (бездействия) уполномоченного органа по вопросам закрепления участков рыбохозяйственных водоемов международного и (или) республиканского значения для осуществления садковой хозяйственной деятельности для реализации проекта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садковой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участков рыбохозяйственных водоемов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и (или) республиканского значения для осуществления садковой</w:t>
      </w:r>
      <w:r>
        <w:br/>
      </w:r>
      <w:r>
        <w:rPr>
          <w:rFonts w:ascii="Times New Roman"/>
          <w:b/>
          <w:i w:val="false"/>
          <w:color w:val="000000"/>
        </w:rPr>
        <w:t>хозяйственной деятельности для реализации проекта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рыбохозяйственного водоема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(с указанием координат)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характеристика (площадь, длина, ширина, глубина)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характеристика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вид хозяйственной деятельности, срок закрепления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("свободный", "имеется активная заявка от юридического лица Республики Казахстан", "закреплен за юридическим лицом Республики Казахстан")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садковой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аквакультуры)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(контактный телефон, адрес)</w:t>
            </w: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закрепление участка рыбохозяйственного водоема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и (или) республиканского значения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садковой хозяйственной деятельности для реализации проекта</w:t>
      </w:r>
    </w:p>
    <w:bookmarkEnd w:id="115"/>
    <w:p>
      <w:pPr>
        <w:spacing w:after="0"/>
        <w:ind w:left="0"/>
        <w:jc w:val="both"/>
      </w:pPr>
      <w:bookmarkStart w:name="z128" w:id="116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закрепления участка рыбохозяйственного водоема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и (или) республиканского значения для осуществления садковой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деятельности для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Необходимый участок рыбохозяйственного водоема международного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 для осуществления садковой 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 проекта из списка участков рыбохозяйственных водоемов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международного и (или) республиканского значения для осуществления садковой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хозяйственной деятельности для реализации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садковой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Бизнес-план проекта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об юридическом лице: 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проекта (создание новых производств);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создаваемых рабочих мест (временных и постоянных);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программным документам региона.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технологии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современных технологий в проекте.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сырья, материалов и оборудования: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технологического оборудования (дата выпуска и модель оборудования);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заявителем;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маркетинг: 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сбыт продукции – в какие регионы;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платежеспособного спроса, степень конкуренции на рынке.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садковой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проекта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период строительства и (или) эксплуатации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по годам (первый, второй и последующие годы)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и/или эксплуатация сооружений,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расходы,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эксплуатационные расходы (с расшифровкой основных статей)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и инфраструктурные объекты и сроки их строительства (сооружения), при необходимости (если имеются)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доход, общий по проекту и по видам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доход, остающийся в распоряжении предприятия, после уплаты налогов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рисков,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производительность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Применимая единица измерения/год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 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закрепления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рыбохозяйственных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садковой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инвестиционной комиссии по определению проекта в целях</w:t>
      </w:r>
      <w:r>
        <w:br/>
      </w:r>
      <w:r>
        <w:rPr>
          <w:rFonts w:ascii="Times New Roman"/>
          <w:b/>
          <w:i w:val="false"/>
          <w:color w:val="000000"/>
        </w:rPr>
        <w:t>закрепления участков рыбохозяйственных водоемов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и (или) республиканского значения для осуществления садковой</w:t>
      </w:r>
      <w:r>
        <w:br/>
      </w:r>
      <w:r>
        <w:rPr>
          <w:rFonts w:ascii="Times New Roman"/>
          <w:b/>
          <w:i w:val="false"/>
          <w:color w:val="000000"/>
        </w:rPr>
        <w:t>хозяйственной деятельности без проведения конкурса</w:t>
      </w:r>
    </w:p>
    <w:bookmarkEnd w:id="145"/>
    <w:p>
      <w:pPr>
        <w:spacing w:after="0"/>
        <w:ind w:left="0"/>
        <w:jc w:val="both"/>
      </w:pPr>
      <w:bookmarkStart w:name="z164" w:id="1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"___" _________ 20__ года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</w:p>
    <w:p>
      <w:pPr>
        <w:spacing w:after="0"/>
        <w:ind w:left="0"/>
        <w:jc w:val="both"/>
      </w:pPr>
      <w:bookmarkStart w:name="z165" w:id="147"/>
      <w:r>
        <w:rPr>
          <w:rFonts w:ascii="Times New Roman"/>
          <w:b w:val="false"/>
          <w:i w:val="false"/>
          <w:color w:val="000000"/>
          <w:sz w:val="28"/>
        </w:rPr>
        <w:t>
      1. Комиссия в составе: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‒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‒ секретарь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решение о создании инвестиционной комиссии, число и номер документа)</w:t>
      </w:r>
    </w:p>
    <w:p>
      <w:pPr>
        <w:spacing w:after="0"/>
        <w:ind w:left="0"/>
        <w:jc w:val="both"/>
      </w:pPr>
      <w:bookmarkStart w:name="z166" w:id="148"/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комиссия, рассмотрев представленные документы по закреплению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 рыбохозяйственных водоемов международного и (или)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 для осуществления садковой хозяйственной деятельности,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согласовать закрепление участков рыбохозяйственных водоемов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республиканского значения для осуществления садковой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для реализации проекта (список участков рыбохозяйственных водоемов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отказать в закреплении участков рыбохозяйственных водоемов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республиканского значения для осуществления садковой 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для реализации проекта (список юридических лиц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 указанием причин отказа прилагается).</w:t>
      </w:r>
    </w:p>
    <w:p>
      <w:pPr>
        <w:spacing w:after="0"/>
        <w:ind w:left="0"/>
        <w:jc w:val="both"/>
      </w:pPr>
      <w:bookmarkStart w:name="z167" w:id="149"/>
      <w:r>
        <w:rPr>
          <w:rFonts w:ascii="Times New Roman"/>
          <w:b w:val="false"/>
          <w:i w:val="false"/>
          <w:color w:val="000000"/>
          <w:sz w:val="28"/>
        </w:rPr>
        <w:t>
      3. Один экземпляр протокола направить в уполномоченный орган для принятия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