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2455" w14:textId="b6a2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20 августа 2025 года № 38. Зарегистрировано в Министерстве юстиции Республики Казахстан 28 августа 2025 года № 36711.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информационной безопасности, в которые вносятся изменения и дополнения, согласно приложению к настоящему постановлению (далее -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информационной и кибербезопасности Агентства Республики Казахстан по регулированию и развитию финансового рынка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опубликования, за исключением пункта 1 Перечня, который вводится в действие с 1 ноября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2025 года № 38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информационной безопасности, в которые вносятся изменения и дополнения</w:t>
      </w:r>
    </w:p>
    <w:bookmarkEnd w:id="8"/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ff0000"/>
          <w:sz w:val="28"/>
        </w:rPr>
        <w:t>
      1. Утратил силу постановлением Правления Агентства РК по регулированию и развитию финансового рынка от 03.04.2026 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12 сентября 2022 года № 67 "Об утверждении Правил подключения и использования финансовыми организациями объекта информатизации по сбору, обработке и обмену информацией по событиям и инцидентам информационной безопасности, используемого отраслевым центром информационной безопасности финансового рынка и финансовых организаций" (зарегистрировано в Реестре государственной регистрации нормативных правовых актов под № 29639) следующее изменение: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подключения и использования финансовыми организациями объекта информатизации по сбору, обработке и обмену информацией по событиям и инцидентам информационной безопасности, используемого отраслевым центром информационной безопасности финансового рынка и финансовых организаций, утвержденные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нормативных правовых актов Республики Казахстан по вопросам информационной безопасности, в которые вносятся изменения и дополнения.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2022 года № 67</w:t>
            </w:r>
          </w:p>
        </w:tc>
      </w:tr>
    </w:tbl>
    <w:bookmarkStart w:name="z8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подключения и использования финансовыми организациями объекта информатизации по сбору, обработке и обмену информацией по событиям и инцидентам информационной безопасности, используемого отраслевым центром информационной безопасности финансового рынка и финансовых организаций</w:t>
      </w:r>
    </w:p>
    <w:bookmarkEnd w:id="11"/>
    <w:bookmarkStart w:name="z8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8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подключения и использования финансовыми организациями объекта информатизации по сбору, обработке и обмену информацией по событиям и инцидентам информационной безопасности, используемого отраслевым центром информационной безопасности финансового рынка и финансовых организаций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7-5 Закона Республики Казахстан "Об информатизации" (далее – Закон об информатизации) и определяют порядок подключения и использования финансовыми организациями объекта информатизации по сбору, обработке и обмену информацией по событиям и инцидентам информационной безопасности (далее – ИБ), используемого отраслевым центром информационной безопасности финансового рынка и финансовых организаций.</w:t>
      </w:r>
    </w:p>
    <w:bookmarkEnd w:id="13"/>
    <w:bookmarkStart w:name="z8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Объектом информатизации отраслевого центра информационной безопасности финансового рынка и финансовых организаций по сбору, обработке и обмену информацией по событиям и инцидентам информационной безопасности является автоматизированная система обработки информации по событиям и инцидентам информационной безопасности уполномоченного органа по регулированию, контролю и надзору финансового рынка и финансовых организаций (далее - АСОИ).</w:t>
      </w:r>
    </w:p>
    <w:bookmarkEnd w:id="14"/>
    <w:bookmarkStart w:name="z8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Правилах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 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, а также следующие понятия:</w:t>
      </w:r>
    </w:p>
    <w:bookmarkEnd w:id="15"/>
    <w:bookmarkStart w:name="z8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– работник организации, в должностных обязанностях которого закреплена обработка информации в АСОИ;</w:t>
      </w:r>
    </w:p>
    <w:bookmarkEnd w:id="16"/>
    <w:bookmarkStart w:name="z8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 финансовой организации – структурированная информация о финансовой организации в АСОИ;</w:t>
      </w:r>
    </w:p>
    <w:bookmarkEnd w:id="17"/>
    <w:bookmarkStart w:name="z9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об угрозе – уведомление по критичным событиям ИБ для всех финансовых организаций;</w:t>
      </w:r>
    </w:p>
    <w:bookmarkEnd w:id="18"/>
    <w:bookmarkStart w:name="z9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карта инцидента – структурированная информация об инциденте ИБ у финансовой организации, предоставляемая в уполномоченный орган в соответствии с Правилами;</w:t>
      </w:r>
    </w:p>
    <w:bookmarkEnd w:id="19"/>
    <w:bookmarkStart w:name="z9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об уязвимости – уведомление о выявлении уязвимостей у производителей программного обеспечения и оборудования, используемого в инфраструктуре субъектов финансового рынка;</w:t>
      </w:r>
    </w:p>
    <w:bookmarkEnd w:id="20"/>
    <w:bookmarkStart w:name="z9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сигнал – структурированная информация о событии ИБ, получаемая из систем ИБ или систем, осуществляющих в реальном времени сбор и анализ информации о событиях ИБ в информационной инфраструктуре финансовой организации;</w:t>
      </w:r>
    </w:p>
    <w:bookmarkEnd w:id="21"/>
    <w:bookmarkStart w:name="z9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запрос – официальное обращение финансовых организаций друг к другу или к уполномоченному органу по регулированию, контролю и надзору финансового рынка и финансовых организаций (далее – уполномоченный орган) по вопросам обеспечения ИБ, реализованное средствами АСОИ, обеспечивающими защиту информации;</w:t>
      </w:r>
    </w:p>
    <w:bookmarkEnd w:id="22"/>
    <w:bookmarkStart w:name="z9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модуль интеграции – программное обеспечение, устанавливаемое в инфраструктуре финансовой организации для автоматизации передачи информации по событиям ИБ в инфраструктуре финансовой организации в АСОИ.</w:t>
      </w:r>
    </w:p>
    <w:bookmarkEnd w:id="23"/>
    <w:bookmarkStart w:name="z9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использовании АСОИ соблюдаются требования </w:t>
      </w:r>
      <w:r>
        <w:rPr>
          <w:rFonts w:ascii="Times New Roman"/>
          <w:b w:val="false"/>
          <w:i w:val="false"/>
          <w:color w:val="000000"/>
          <w:sz w:val="28"/>
        </w:rPr>
        <w:t>Закона 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персональных данных и их защите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по обеспечению безопасности защищаемой информации.</w:t>
      </w:r>
    </w:p>
    <w:bookmarkEnd w:id="24"/>
    <w:bookmarkStart w:name="z9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Подключение к АСОИ</w:t>
      </w:r>
    </w:p>
    <w:bookmarkEnd w:id="25"/>
    <w:bookmarkStart w:name="z9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АСОИ подключается подразделение информационной безопасности финансовой организации, а также оперативный центр информационной безопасности финансовой организации (далее - ОЦИБ) при его наличии. Для создания профиля финансовой организации и ОЦИБ в АСОИ ответственный работник представляет в отраслевой центр ИБ следующие учетные данные финансовой организации:</w:t>
      </w:r>
    </w:p>
    <w:bookmarkEnd w:id="26"/>
    <w:bookmarkStart w:name="z9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финансовой организации и ОЦИБ;</w:t>
      </w:r>
    </w:p>
    <w:bookmarkEnd w:id="27"/>
    <w:bookmarkStart w:name="z10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 юридического лица;</w:t>
      </w:r>
    </w:p>
    <w:bookmarkEnd w:id="28"/>
    <w:bookmarkStart w:name="z10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 электронной почты.</w:t>
      </w:r>
    </w:p>
    <w:bookmarkEnd w:id="29"/>
    <w:bookmarkStart w:name="z10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создания учетной записи пользователя финансовой организации и ОЦИБ в АСОИ ответственный работник представляет в отраслевой центр ИБ следующие учетные данные пользователя:</w:t>
      </w:r>
    </w:p>
    <w:bookmarkEnd w:id="30"/>
    <w:bookmarkStart w:name="z10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наличии);</w:t>
      </w:r>
    </w:p>
    <w:bookmarkEnd w:id="31"/>
    <w:bookmarkStart w:name="z10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должность;</w:t>
      </w:r>
    </w:p>
    <w:bookmarkEnd w:id="32"/>
    <w:bookmarkStart w:name="z10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организации;</w:t>
      </w:r>
    </w:p>
    <w:bookmarkEnd w:id="33"/>
    <w:bookmarkStart w:name="z10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контактные телефоны;</w:t>
      </w:r>
    </w:p>
    <w:bookmarkEnd w:id="34"/>
    <w:bookmarkStart w:name="z10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адрес электронной почты.</w:t>
      </w:r>
    </w:p>
    <w:bookmarkEnd w:id="35"/>
    <w:bookmarkStart w:name="z10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передачи сигналов в АСОИ банки, филиалы банков-нерезидентов Республики Казахстан (далее - банки), организации, осуществляющие отдельные виды банковских операций (далее - организации) и (или) ОЦИБ осуществляют установку модуля интеграции, предоставленного отраслевым центром ИБ, в инфраструктуре банка, организации, ОЦИБ с его подключением к системам ИБ или системам, осуществляющим в реальном времени сбор и анализ информации о событиях ИБ в информационной инфраструктуре банка, организации.</w:t>
      </w:r>
    </w:p>
    <w:bookmarkEnd w:id="36"/>
    <w:bookmarkStart w:name="z10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Сигналы передаются банками, организациями, ОЦИБ в АСОИ в случае выявления следующих событий ИБ:</w:t>
      </w:r>
    </w:p>
    <w:bookmarkEnd w:id="37"/>
    <w:bookmarkStart w:name="z11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вредоносной активности IPS/IDS (система обнаружения и предотвращения вторжений);</w:t>
      </w:r>
    </w:p>
    <w:bookmarkEnd w:id="38"/>
    <w:bookmarkStart w:name="z11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вредоносной активности WAF (сетевой фильтр веб-приложений);</w:t>
      </w:r>
    </w:p>
    <w:bookmarkEnd w:id="39"/>
    <w:bookmarkStart w:name="z11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вредоносной активности системой защиты конечных точек;</w:t>
      </w:r>
    </w:p>
    <w:bookmarkEnd w:id="40"/>
    <w:bookmarkStart w:name="z11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вредоносного кода;</w:t>
      </w:r>
    </w:p>
    <w:bookmarkEnd w:id="41"/>
    <w:bookmarkStart w:name="z11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фишингового сообщения;</w:t>
      </w:r>
    </w:p>
    <w:bookmarkEnd w:id="42"/>
    <w:bookmarkStart w:name="z11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сетевое сканирование IP-адресов на предмет выявления активных сетевых служб;</w:t>
      </w:r>
    </w:p>
    <w:bookmarkEnd w:id="43"/>
    <w:bookmarkStart w:name="z11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перебор пароля к учетной записи (на внешнем периметре);</w:t>
      </w:r>
    </w:p>
    <w:bookmarkEnd w:id="44"/>
    <w:bookmarkStart w:name="z11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перебор учетных записей к паролю (на внешнем периметре).</w:t>
      </w:r>
    </w:p>
    <w:bookmarkEnd w:id="45"/>
    <w:bookmarkStart w:name="z11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Банк, организация обеспечивает интернет-канал для связи модуля интеграции с АСОИ.</w:t>
      </w:r>
    </w:p>
    <w:bookmarkEnd w:id="46"/>
    <w:bookmarkStart w:name="z11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Использование АСОИ</w:t>
      </w:r>
    </w:p>
    <w:bookmarkEnd w:id="47"/>
    <w:bookmarkStart w:name="z12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обнаружении угрозы ИБ для финансового рынка Республики Казахстан ответственный работник финансовой организации или ОЦИБ по согласованию с руководством подразделения ИБ создает предупреждение об угрозе в АСОИ путем введения следующих данных:</w:t>
      </w:r>
    </w:p>
    <w:bookmarkEnd w:id="48"/>
    <w:bookmarkStart w:name="z12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источник;</w:t>
      </w:r>
    </w:p>
    <w:bookmarkEnd w:id="49"/>
    <w:bookmarkStart w:name="z12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 угрозы;</w:t>
      </w:r>
    </w:p>
    <w:bookmarkEnd w:id="50"/>
    <w:bookmarkStart w:name="z12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степень угрозы;</w:t>
      </w:r>
    </w:p>
    <w:bookmarkEnd w:id="51"/>
    <w:bookmarkStart w:name="z12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степень конфиденциальности;</w:t>
      </w:r>
    </w:p>
    <w:bookmarkEnd w:id="52"/>
    <w:bookmarkStart w:name="z12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угрозы;</w:t>
      </w:r>
    </w:p>
    <w:bookmarkEnd w:id="53"/>
    <w:bookmarkStart w:name="z12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рекомендации.</w:t>
      </w:r>
    </w:p>
    <w:bookmarkEnd w:id="54"/>
    <w:bookmarkStart w:name="z12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необходимости получения дополнительной информации для обеспечения функционирования системы управления ИБ финансовой организации ответственный работник финансовой организации или ОЦИБ по согласованию с руководством подразделения ИБ создает запрос в АСОИ уполномоченному органу или финансовым организациям.</w:t>
      </w:r>
    </w:p>
    <w:bookmarkEnd w:id="55"/>
    <w:bookmarkStart w:name="z12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Ответственный работник банка, организации или ОЦИБ по согласованию с руководством подразделения ИБ незамедлительно создает в АСОИ карту инцидента в случае выявления следующих инцидентов ИБ:</w:t>
      </w:r>
    </w:p>
    <w:bookmarkEnd w:id="56"/>
    <w:bookmarkStart w:name="z12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эксплуатация уязвимостей в прикладном и системном программном обеспечении;</w:t>
      </w:r>
    </w:p>
    <w:bookmarkEnd w:id="57"/>
    <w:bookmarkStart w:name="z13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несанкционированный доступ в информационную систему;</w:t>
      </w:r>
    </w:p>
    <w:bookmarkEnd w:id="58"/>
    <w:bookmarkStart w:name="z13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атака "отказ в обслуживании" на информационную систему или сеть передачи данных;</w:t>
      </w:r>
    </w:p>
    <w:bookmarkEnd w:id="59"/>
    <w:bookmarkStart w:name="z13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заражение сервера вредоносной программой или кодом;</w:t>
      </w:r>
    </w:p>
    <w:bookmarkEnd w:id="60"/>
    <w:bookmarkStart w:name="z13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совершение несанкционированного перевода денежных средств вследствие нарушения контролей ИБ;</w:t>
      </w:r>
    </w:p>
    <w:bookmarkEnd w:id="61"/>
    <w:bookmarkStart w:name="z13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нарушение работы банковских систем идентификации и аутентификации клиента;</w:t>
      </w:r>
    </w:p>
    <w:bookmarkEnd w:id="62"/>
    <w:bookmarkStart w:name="z13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иных инцидентах ИБ, повлекших простои информационных систем более одного часа.</w:t>
      </w:r>
    </w:p>
    <w:bookmarkEnd w:id="63"/>
    <w:bookmarkStart w:name="z13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получении предупреждения об угрозе или уязвимости ответственный работник финансовой организации или ОЦИБ по согласованию с руководством подразделения ИБ в течение 1 (одного) рабочего дня принимает или отклоняет применение рекомендаций из предупреждения, и отражает это в АСОИ.</w:t>
      </w:r>
    </w:p>
    <w:bookmarkEnd w:id="64"/>
    <w:bookmarkStart w:name="z13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применения рекомендаций ответственный работник финансовой организации или ОЦИБ изменяет статус предупреждения в АСОИ на обработано.</w:t>
      </w:r>
    </w:p>
    <w:bookmarkEnd w:id="65"/>
    <w:bookmarkStart w:name="z13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получении запроса в АСОИ ответственный работник финансовой организации или ОЦИБ по согласованию с руководством подразделения ИБ в течение 1 (одного) рабочего дня принимает его в работу или отклоняет, и отражает это в комментариях к запросу. Не позднее 10 (десять) рабочих дней после завершения работы по запросу ответственный работник финансовой организации или ОЦИБ по согласованию с руководством подразделения ИБ формирует ответ в АСОИ.</w:t>
      </w:r>
    </w:p>
    <w:bookmarkEnd w:id="66"/>
    <w:bookmarkStart w:name="z13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Ответственный работник финансовой организации или ОЦИБ при возврате отраслевым центром ИБ в АСОИ предупреждения об угрозе, карты инцидента или ответа на запрос из-за неполноты предоставленных данных устраняет недостатки в течение 3 (трех) рабочих дней.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