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842d" w14:textId="2568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22 августа 2025 года № 306. Зарегистрирован в Министерстве юстиции Республики Казахстан 28 августа 2025 года № 36700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492)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следующие приказы: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Министерстве юстиции Республики Казахстан 25 сентября 2015 года № 24170);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сентября 2022 года № 538 "О внесении изменений в приказ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водоснабжения" (зарегистрирован в Министерстве юстиции Республики Казахстан 25 сентября 2015 года № 30042).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2025 года № 306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Водного Кодекса Республики Казахстан (далее – Водный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492)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и определяет алгоритм расчета размера платы населением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в соответствии с критериями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субсидированию, утвержденными местными исполнительными органами областей.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– определяемое акимом области структурное подразделение местного исполнительного органа области, курирующее сферу жилищно-коммунальных отношений;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прибор учета воды – техническое средство для измерения объема воды (питьевой, технической, сточной и других видов вод),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разрешенное к применению для коммерческого учета воды в порядке, установленном законодательством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по водоснабжению и (или) водоотведению – водохозяйственная организация, осуществляющая эксплуатацию систем водоснабжения и водоотведения в населенных пунктах;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водопотребитель – физическое или юридическое лицо, пользующееся услугами водохозяйственных организаций по подаче воды или водопользователей либо потребляющее воду из водных объектов в порядке общего водопользования;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 – денежное выражение стоимости регулируемой услуги;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размер платы – установленная плата для населения за один кубический метр поданной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субсидированию, по перечням утвержденным местными исполнительными органами областей. 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размера платы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расчета размера платы для населения администратор: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 средние тарифы по республике по субъектам естественных монополий оказывающим услуги водоснабжения и водоотведения в областных центрах, городах республиканского значения и столице;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рассчитывает средние тарифы по области;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социально-экономический анализ по области;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готовит заключение по итогам социально-экономического анализа.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Средний тариф рассчитывается по следующим формулам: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 (население):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600200" cy="97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4191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средний тариф на услуги водоснабжения для потребителей (население);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477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общая сумма тарифов (для населения) на услуги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тарифов (для населения) на услуги водоснабжения.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Администратор для подготовки социально-экономического анализа по области запрашивает у местных уполномоченных органов по государственному планированию, вопросам занятости населения и субъектов естественных монополий информацию о средней заработной плате, среднедушевом доходе, уровне безработицы, по тарифам на услуги водоснабжения, собираемости на услуги водоснабжения, за последние три года и ожидаемый прогноз на следующий трехлетний период.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расчета среднего тарифа по республике по основным субъектам естественных монополий оказывающих услуги водоснабжения и (или) водоотведения в областных центрах, городах республиканского значения и столице, а также среднего тарифа по области администратор запрашивает у территориальных подразделений уполномоченного органа, осуществляющего руководство в соответствующих сферах естественных монополий действующие приказы об утверждении тарифов на услуги водоснабжения (для населения) по основным субъектам естественных монополий оказывающих услуги водоснабжения и (или) водоотведения в областных центрах, городах республиканского значения, столицы и действующие приказы об утверждении тарифов на услуги водоснабжения (для населения) на территории соответствующей области по состоянию на 1 января соответствующего года.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проведенного социально-экономического анализа по области, администратор готовит заключение, в котором обосновывает рассчитанный размер платы, с учетом показателей указанных в пункте 5 настоящей Методики.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Заключение утверждается руководителем администратора по согласованию с местными уполномоченными органами по государственному планированию и вопросам занятости населения.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Установление размера платы допускается в пределах среднего тарифа по республике на услуги водоснабжения (для населения) по основным субъектам естественных монополий оказывающий услуги водоснабжения и водоотведения в областных центрах и городов республиканского значения и столицы, и среднего тарифа на услуги водоснабжения (для населения) по области на 1 января соответствующего года, рассчитанных в соответствии с пунктом 4 настоящей Методики.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превышения нормативов потребления воды на одного человека в объеме 140 (сто сорок) литров в сутки, администратор рассчитывает размер платы на последующий объем с учетом применения коэффициента 1,3.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Исходные данные по тарифам на регулируемые услуги водоснабжения, предоставляемые субъектами естественных монополий, подтверждаются копиями приказов территориальных государственных органов, осуществляющих руководство в сферах естественных монополий и (или) решениями субъектов естественных монополий о снижении тарифов на предоставляемые регулируемые услуги.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 платы рассчитывается на срок установленных тарифов,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естественных монополиях".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 целью оповещения и публичного обсуждения Администратор размещает на официальном интернет-ресурсе местного исполнительного органа социально-экономический анализ, заключение и предварительно рассчитанный размер платы.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Администратор представляет рассчитанный размер платы в местный представительный орган области на утверждение,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Водного кодекса.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Местные представительные органы областей утверждают размер платы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