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52b9" w14:textId="7685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августа 2025 года № 254. Зарегистрирован в Министерстве юстиции Республики Казахстан 25 августа 2025 года № 36679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3-2/1079 "Об утверждении форм племенных свидетельств на все виды племенной продукции (материала) и Правил их выдачи (аннулирования)" (зарегистрирован в Реестре государственной регистрации нормативных правовых актов № 13035)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форму племенного свидетельства крупного рогатого скота молочных и молочно-мясных пород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3-3/1084 "Об утверждении Правил присвоения (приостановления, отмены) статуса племенной продукции (материала)" (зарегистрирован в Реестре государственной регистрации нормативных правовых актов № 12897) следующие изменения и дополнение: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(приостановления, отмены) статуса племенной продукции (материала),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присвоения (приостановления, отмены) статуса племенной продукции (материала)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присвоения (приостановления, отмены) статуса племенной продукции (материала).";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Статус племенной продукции (материала) присваивается сельскохозяйственным животным (за исключением пчел, кроликов, зверей и рыб), идентифицированным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11127), а также зарегистрированным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информационной базы селекционной и племенной работы, утвержденным приказом Министра сельского хозяйства Республики Казахстан от 20 июля 2012 года № 3-3/373 (зарегистрирован в Реестре государственной регистрации нормативных правовых актов № 7864).";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Обжалование решений, действий (бездействия) Палаты по вопросам присвоения (приостановления, отмены) статуса племенной продукции (материала)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Статус племенного крупного рогатого скота молочно-мясного и молочного направления продуктивности присваивается при соответствии следующим критериям: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сведений о родословной не менее чем по трем рядам предков животного;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результате искусственного осеменения или трансплантации эмбриона;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молекулярной генетической экспертизы у отца;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индексной оценки племенной ценности у коров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5 мая 2023 года № 176 "Об утверждении Правил проведения индексной оценки" (зарегистрирован в Реестре государственной регистрации нормативных правовых актов № 32478) (далее – Приказ № 176);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Статус племенного животного для крупного рогатого скота мясного направления продуктивности присваивается по первой и второй категориям.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племенного крупного рогатого скота мясного направления первой категории присваивается при соответствии следующим критериям: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сведений о родословной не менее чем по трем рядам предков животного;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результате искусственного осеменения или трансплантации эмбриона или от спаривания с племенным быком мясного направления первой категории;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молекулярной генетической экспертизы, подтверждающей происхождение по отцу;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индексной оценки племенной ценности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176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племенного крупного рогатого скота мясного направления второй категории присваивается животному при соответствии следующим критериям: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сведений о родословной не менее чем по трем рядам предков животного (для импортных животных – в соответствии с правилами стран-экспортера);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результате искусственного осеменения или трансплантации эмбриона или от спаривания с племенным быком мясного направления первой категории;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об абсолютных показателях по живой массе и легкости отела (для импортных животных – в соответствии с правилами стран-экспортера);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получения статуса племенного животного для крупного рогатого скота молочно-мясного и молочного направлений, а также для крупного рогатого скота мясного направления первой и второй категории, Заявитель представляет в Палату заявление на присвоение статуса племенного животного крупному рогатому скоту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Палата после получения заявления от Заявителя проверяет полноту сведений на соответствие требованию пункта 9 настоящих Правил и критериям, указанным в пунктах 10 и 11 настоящих Правил, а также наличие данных в информационной базе селекционной и племенной работы.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соответствия требованию пункта 9 настоящих Правил и критериям, указанным в пунктах 10 и 11 настоящих Правил, Палата в течение 10 рабочих дней с даты регистрации заявления: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присваивает крупному рогатому скоту индивидуальный регистрационный номер и статус племенного крупного рогатого скота молочно-мясного и молочного направления продуктивности/статус племенного крупного рогатого скота мясного направления первой или второй категории;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сведения о животном в журнал учета присвоения статуса племенного животного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Заявителю письменное уведомление.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несоответствия крупного рогатого скота требованию пункта 9 настоящих Правил и критериям, указанным в пунктах 10 и 11 настоящих Правил, Палата в течение 10 рабочих дней с даты регистрации заявления направляет мотивированный отказ в присвоении статуса племенного животного.";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Для изменения племенного статуса крупного рогатого скота мясного направления со второй категории на первую Заявитель представляет в Палату заявление на изменение категории племенного статуса крупного рогатого скота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Палата после получения заявления от Заявителя проверяет полноту сведений на соответствие требованию пункта 9 настоящих Правил и критериям, указанным в части второй пункта 11 настоящих Правил, а также наличие данных в информационной базе селекционной и племенной работы.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требованию пункта 9 настоящих Правил и критериям, указанным в части второй пункта 11 настоящих Правил, Палата в течение 10 рабочих дней с даты регистрации заявления: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племенному крупному рогатому скоту мясного направления второй категории статус племенного крупного рогатого скота мясного направления первой категории;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сведения о животном в журнал учета присвоения статуса племенного животного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Заявителю письменное уведомление.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индивидуальный регистрационный номер животного остается без изменения.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крупного рогатого скота мясного направления требованию пункта 9 настоящих Правил и критериям, указанным в части второй пункта 11 настоящих Правил, Палата в течение 10 рабочих дней с даты регистрации заявления направляет мотивированный отказ в изменении категории племенного статуса.";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Статус племенного животного присваивается пчелиной семье, минимальный возраст которого составляет один месяц с момента подсадки к ней племенной матки пчел. 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Статус племенной пчелиной семьи присваивается при соответствии следующим критериям: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бонитировку;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Статус племенной пчелиной семьи присваивается пчелиной семье со дня присвоения регистрационного номера в Палате.";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выдавшей племенное 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организации, выдавшей племенное свидетельство,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факс, электронная почта)</w:t>
            </w:r>
          </w:p>
        </w:tc>
      </w:tr>
    </w:tbl>
    <w:bookmarkStart w:name="z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Племенное свидетельство крупного рогатого скота молочных и молочно-мясных пород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племенного свидетельства: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Продуктивность**: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Лактация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ряд лактации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Наивысшая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Удой, килограмм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килограмм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килограмм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%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масса*** килограмм, в возрасте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экстерьера: ОПЦ, ИП, ИСК, ИЭ, ИЛО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Лактация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ряд лактации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Наивысшая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Удой, килограмм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%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экстерьера: ОПЦ, ИП, ИСК, ИЭ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Лактация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Дни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Удой, килограмм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ряд лактации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Наивысшая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килограмм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килограмм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%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воспроизводстве (для нетелей)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быка: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быка: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осеменения/пересадки эмбриона: ОПЦ, ИП, ИСК, ИЭ, 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семени: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кличка и порода отца: ОПЦ, ИП, ИСК, ИЭ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кличка и порода матери: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матери: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Лактация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ряд лактации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Наивысшая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Удой, килограмм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%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получения: Оценка экстерьера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Лактация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ряд лактации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Наивысшая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Удой, килограмм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%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Порода, породность: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Порода, породность: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</w:tbl>
    <w:p>
      <w:pPr>
        <w:spacing w:after="0"/>
        <w:ind w:left="0"/>
        <w:jc w:val="both"/>
      </w:pPr>
      <w:bookmarkStart w:name="z176" w:id="61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__________ (подпись) Место для печати (при наличии)</w:t>
      </w:r>
    </w:p>
    <w:p>
      <w:pPr>
        <w:spacing w:after="0"/>
        <w:ind w:left="0"/>
        <w:jc w:val="both"/>
      </w:pPr>
      <w:bookmarkStart w:name="z177" w:id="62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ОПЦ – общая племенная ценность;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ИП – индекс продуктивности;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 – индекс соматических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ИЭ – индекс экстерьера;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ИЛО – индекс легкости отела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при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для коров при наличии законченной лактации;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заполняется для быков и бычков.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выдавшей племенное 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организации, выдавшей племенное свидетельство,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факс, электронная почта)</w:t>
            </w:r>
          </w:p>
        </w:tc>
      </w:tr>
    </w:tbl>
    <w:bookmarkStart w:name="z1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Племенное свидетельство крупного рогатого скота мясных пород первой категории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Масть*: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владелец: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смены владельца: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генетического сертификата*: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генетического сертификата*: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Продуктивные показатели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Легкость отела,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рождении, (килограмм)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отъеме (205дней), (килограмм)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(килограмм)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 365 дней, (килограмм)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мошонки в 365 дней, (сантиметров)*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прирост,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(грамм)*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показатели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случки и осеменения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быка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Случка (ручная)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эмбрионов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0" w:id="6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both"/>
      </w:pPr>
      <w:bookmarkStart w:name="z281" w:id="6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при наличии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выдавшей племенное 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организации, выдавшей племенное свидетельство,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факс, электронная почта)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Племенное свидетельство крупного рогатого скота мясных пород второй категории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владелец: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смены владельца: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Мать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Продуктивные показатели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Легкость отела,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рождении, (килограмм)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отъеме (205дней), (килограмм)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(килограмм)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 365 дней, (килограмм)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мошонки в 365 дней, (сантиметров)*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прирост,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(грамм)*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показатели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случки и осеменения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быка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Случка (ручная)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эмбрионов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0" w:id="6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both"/>
      </w:pPr>
      <w:bookmarkStart w:name="z371" w:id="6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при наличии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племенной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статуса племенного животного крупному рогатому скоту</w:t>
      </w:r>
    </w:p>
    <w:bookmarkEnd w:id="69"/>
    <w:p>
      <w:pPr>
        <w:spacing w:after="0"/>
        <w:ind w:left="0"/>
        <w:jc w:val="both"/>
      </w:pPr>
      <w:bookmarkStart w:name="z376" w:id="70"/>
      <w:r>
        <w:rPr>
          <w:rFonts w:ascii="Times New Roman"/>
          <w:b w:val="false"/>
          <w:i w:val="false"/>
          <w:color w:val="000000"/>
          <w:sz w:val="28"/>
        </w:rPr>
        <w:t>
      Республиканской палате по 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физического лица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племенного животного крупному рогатому скоту породы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в количестве ____(___________________) голов. (прописью)</w:t>
      </w:r>
    </w:p>
    <w:bookmarkStart w:name="z3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оригинал и копия племенного свидетельства либо эквивалентного ему документа с указанными сведениями об импортере в количестве _____(__________________________________) штук; (прописью)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животные/семя/эмбрион импортированы(о) и находятся (находится) в моем распоряжении;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животных заполнены в информационной базе селекционной и племенной работы в соответствии со сведениями, указанными в племенных свидетельствах или эквивалентных им документах;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 данные об искусственном осеменении/случке животных (в случае импорта стельных животных);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быки, являющиеся отцами, не являются собственностью владельца регистрируемого молодняка;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имеют молекулярные генетические экспертизы, подтверждающие происхождение по отцу (для мясного направления первой категорий);</w:t>
            </w:r>
          </w:p>
        </w:tc>
      </w:tr>
    </w:tbl>
    <w:bookmarkStart w:name="z3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животных заявленных на присвоение статуса племенного животного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номер, тату или тавро или тату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Республиканской палате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 (при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Республиканской палате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 (при наличии)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9" w:id="73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_____________________________________________________________________,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подтверждаю, что отмеченные 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животном являются достоверными для изменения категории племенного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изменение категории племенного статуса крупного рогатого скота</w:t>
      </w:r>
    </w:p>
    <w:bookmarkEnd w:id="74"/>
    <w:p>
      <w:pPr>
        <w:spacing w:after="0"/>
        <w:ind w:left="0"/>
        <w:jc w:val="both"/>
      </w:pPr>
      <w:bookmarkStart w:name="z384" w:id="75"/>
      <w:r>
        <w:rPr>
          <w:rFonts w:ascii="Times New Roman"/>
          <w:b w:val="false"/>
          <w:i w:val="false"/>
          <w:color w:val="000000"/>
          <w:sz w:val="28"/>
        </w:rPr>
        <w:t>
      Республиканской палате по 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физического лица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_________________________область ________________________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изменить статус племенного крупного рогатого скота породы "_____"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 (__________) голов, с мясного направления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мясное направление первой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соответствие животных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сведений о родословной не менее чем по трем рядам предков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в результате искусственного осеменения или трансплантации эмбриона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 спаривания с племенным быком мясного направления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молекулярной генетической экспертизы, подтверждающей происхождение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индексной оценки племенной ценности;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чистопородность;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стандарту породы.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племенных животных заявленных на смену категории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зарубежный или казахстанский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татуировки или тавра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5" w:id="76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_________________________________________________________________,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подтверждаю, что отмеченные 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животном являются достоверными для смены категории племенного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