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fc84" w14:textId="932f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20 августа 2025 года № 80. Зарегистрирован в Министерстве юстиции Республики Казахстан 21 августа 2025 года № 36660.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25.09.2025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182-1 Закона Республики Казахстан "О государственном имуществе"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bookmarkStart w:name="z7" w:id="1"/>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первого официального опубликования.</w:t>
      </w:r>
    </w:p>
    <w:bookmarkEnd w:id="1"/>
    <w:bookmarkStart w:name="z8"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9" w:id="3"/>
    <w:p>
      <w:pPr>
        <w:spacing w:after="0"/>
        <w:ind w:left="0"/>
        <w:jc w:val="both"/>
      </w:pPr>
      <w:r>
        <w:rPr>
          <w:rFonts w:ascii="Times New Roman"/>
          <w:b w:val="false"/>
          <w:i w:val="false"/>
          <w:color w:val="000000"/>
          <w:sz w:val="28"/>
        </w:rPr>
        <w:t>
      4. Настоящий приказ вводится в действие с 25 сентября 2025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"СОГЛАСОВАН"</w:t>
      </w:r>
    </w:p>
    <w:bookmarkEnd w:id="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80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 Министра национальной экономики РК от 26.02.2026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создания и упразднения наблюдательного совета, требования, предъявляемые к лицам, избираемым в состав наблюдательного совета, а также порядка конкурсного отбора членов наблюдательного совета и досрочного прекращения их полномочий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182-1 Закона Республики Казахстан "О государственном имуществе" (далее – Закон) и определяют порядок создания и упразднения наблюдательного совета, в товариществах с ограниченной ответственностью со стопроцентным участием государства,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bookmarkEnd w:id="6"/>
    <w:bookmarkStart w:name="z16"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17" w:id="8"/>
    <w:p>
      <w:pPr>
        <w:spacing w:after="0"/>
        <w:ind w:left="0"/>
        <w:jc w:val="both"/>
      </w:pPr>
      <w:r>
        <w:rPr>
          <w:rFonts w:ascii="Times New Roman"/>
          <w:b w:val="false"/>
          <w:i w:val="false"/>
          <w:color w:val="000000"/>
          <w:sz w:val="28"/>
        </w:rPr>
        <w:t>
      1) наблюдательный совет – орган управления, осуществляющий общее руководство деятельностью товарищества с ограниченной ответственностью со стопроцентным участием государства в уставном капитале, за исключением решения вопросов, отнесенных Законом и (или) уставом товарищества с ограниченной ответственностью со стопроцентным участием государства к исключительной компетенции участника;</w:t>
      </w:r>
    </w:p>
    <w:bookmarkEnd w:id="8"/>
    <w:bookmarkStart w:name="z18" w:id="9"/>
    <w:p>
      <w:pPr>
        <w:spacing w:after="0"/>
        <w:ind w:left="0"/>
        <w:jc w:val="both"/>
      </w:pPr>
      <w:r>
        <w:rPr>
          <w:rFonts w:ascii="Times New Roman"/>
          <w:b w:val="false"/>
          <w:i w:val="false"/>
          <w:color w:val="000000"/>
          <w:sz w:val="28"/>
        </w:rPr>
        <w:t>
      2) орган управления–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w:t>
      </w:r>
    </w:p>
    <w:bookmarkEnd w:id="9"/>
    <w:bookmarkStart w:name="z19" w:id="10"/>
    <w:p>
      <w:pPr>
        <w:spacing w:after="0"/>
        <w:ind w:left="0"/>
        <w:jc w:val="both"/>
      </w:pPr>
      <w:r>
        <w:rPr>
          <w:rFonts w:ascii="Times New Roman"/>
          <w:b w:val="false"/>
          <w:i w:val="false"/>
          <w:color w:val="000000"/>
          <w:sz w:val="28"/>
        </w:rPr>
        <w:t>
      3) кандидат – физическое лицо, участвующее в конкурсе на занятие должности независимого члена в составе наблюдательного совета товарищества с ограниченной ответственностью со стопроцентным участием государства;</w:t>
      </w:r>
    </w:p>
    <w:bookmarkEnd w:id="10"/>
    <w:bookmarkStart w:name="z20" w:id="11"/>
    <w:p>
      <w:pPr>
        <w:spacing w:after="0"/>
        <w:ind w:left="0"/>
        <w:jc w:val="both"/>
      </w:pPr>
      <w:r>
        <w:rPr>
          <w:rFonts w:ascii="Times New Roman"/>
          <w:b w:val="false"/>
          <w:i w:val="false"/>
          <w:color w:val="000000"/>
          <w:sz w:val="28"/>
        </w:rPr>
        <w:t>
      4) компания – товарищество с ограниченной ответственностью со стопроцентным участием государства;</w:t>
      </w:r>
    </w:p>
    <w:bookmarkEnd w:id="11"/>
    <w:bookmarkStart w:name="z21" w:id="12"/>
    <w:p>
      <w:pPr>
        <w:spacing w:after="0"/>
        <w:ind w:left="0"/>
        <w:jc w:val="both"/>
      </w:pPr>
      <w:r>
        <w:rPr>
          <w:rFonts w:ascii="Times New Roman"/>
          <w:b w:val="false"/>
          <w:i w:val="false"/>
          <w:color w:val="000000"/>
          <w:sz w:val="28"/>
        </w:rPr>
        <w:t xml:space="preserve">
      5) конкурсная комиссия (далее – Комиссия) – коллегиальный орган, создаваемый субъектом управления государственным имуществом, ответственный за подготовку конкурсной документации, произведение приема, регистрации и хранение представленных для участие в конкурсе документов, оценку кандидатов, проведение с ними собеседований и подготовку решений для их включения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 </w:t>
      </w:r>
    </w:p>
    <w:bookmarkEnd w:id="12"/>
    <w:bookmarkStart w:name="z22" w:id="13"/>
    <w:p>
      <w:pPr>
        <w:spacing w:after="0"/>
        <w:ind w:left="0"/>
        <w:jc w:val="both"/>
      </w:pPr>
      <w:r>
        <w:rPr>
          <w:rFonts w:ascii="Times New Roman"/>
          <w:b w:val="false"/>
          <w:i w:val="false"/>
          <w:color w:val="000000"/>
          <w:sz w:val="28"/>
        </w:rPr>
        <w:t>
      6)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13"/>
    <w:bookmarkStart w:name="z23" w:id="14"/>
    <w:p>
      <w:pPr>
        <w:spacing w:after="0"/>
        <w:ind w:left="0"/>
        <w:jc w:val="both"/>
      </w:pPr>
      <w:r>
        <w:rPr>
          <w:rFonts w:ascii="Times New Roman"/>
          <w:b w:val="false"/>
          <w:i w:val="false"/>
          <w:color w:val="000000"/>
          <w:sz w:val="28"/>
        </w:rPr>
        <w:t>
      7) реестр независимых директоров (независимых членов) в члены совета директоров (наблюдательных советов) в юридических лицах со стопроцентным участием государства (далее – Реестр) – единая информационная система уполномоченного органа по государственному имуществу, содержащая сведения о физических лицах, соответствующих квалификационным требованиям, прошедших конкурсный отбор и изъявивших желание рассматривать предложения либо быть рекомендованными для избрания в состав советов директоров (наблюдательных советов);</w:t>
      </w:r>
    </w:p>
    <w:bookmarkEnd w:id="14"/>
    <w:bookmarkStart w:name="z24" w:id="15"/>
    <w:p>
      <w:pPr>
        <w:spacing w:after="0"/>
        <w:ind w:left="0"/>
        <w:jc w:val="both"/>
      </w:pPr>
      <w:r>
        <w:rPr>
          <w:rFonts w:ascii="Times New Roman"/>
          <w:b w:val="false"/>
          <w:i w:val="false"/>
          <w:color w:val="000000"/>
          <w:sz w:val="28"/>
        </w:rPr>
        <w:t>
      8)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Реестру;</w:t>
      </w:r>
    </w:p>
    <w:bookmarkEnd w:id="15"/>
    <w:bookmarkStart w:name="z25" w:id="16"/>
    <w:p>
      <w:pPr>
        <w:spacing w:after="0"/>
        <w:ind w:left="0"/>
        <w:jc w:val="both"/>
      </w:pPr>
      <w:r>
        <w:rPr>
          <w:rFonts w:ascii="Times New Roman"/>
          <w:b w:val="false"/>
          <w:i w:val="false"/>
          <w:color w:val="000000"/>
          <w:sz w:val="28"/>
        </w:rPr>
        <w:t>
      9) субъект управления государственным имуществом – уполномоченный орган по управлению государственным имуществом или местный исполнительный орган области, города республиканского значения и столицы;</w:t>
      </w:r>
    </w:p>
    <w:bookmarkEnd w:id="16"/>
    <w:bookmarkStart w:name="z26" w:id="17"/>
    <w:p>
      <w:pPr>
        <w:spacing w:after="0"/>
        <w:ind w:left="0"/>
        <w:jc w:val="both"/>
      </w:pPr>
      <w:r>
        <w:rPr>
          <w:rFonts w:ascii="Times New Roman"/>
          <w:b w:val="false"/>
          <w:i w:val="false"/>
          <w:color w:val="000000"/>
          <w:sz w:val="28"/>
        </w:rPr>
        <w:t>
      10) конфликт интересов – ситуация, при которой возникает противоречие между личной заинтересованностью члена наблюдательного совета и надлежащим исполнением им своих должностных полномочий или законными интересами физических и юридических лиц, государства, способное привести к причинению вреда этим законным интересам;</w:t>
      </w:r>
    </w:p>
    <w:bookmarkEnd w:id="17"/>
    <w:bookmarkStart w:name="z27" w:id="18"/>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28" w:id="19"/>
    <w:p>
      <w:pPr>
        <w:spacing w:after="0"/>
        <w:ind w:left="0"/>
        <w:jc w:val="both"/>
      </w:pPr>
      <w:r>
        <w:rPr>
          <w:rFonts w:ascii="Times New Roman"/>
          <w:b w:val="false"/>
          <w:i w:val="false"/>
          <w:color w:val="000000"/>
          <w:sz w:val="28"/>
        </w:rPr>
        <w:t>
      12) 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19"/>
    <w:bookmarkStart w:name="z29" w:id="20"/>
    <w:p>
      <w:pPr>
        <w:spacing w:after="0"/>
        <w:ind w:left="0"/>
        <w:jc w:val="left"/>
      </w:pPr>
      <w:r>
        <w:rPr>
          <w:rFonts w:ascii="Times New Roman"/>
          <w:b/>
          <w:i w:val="false"/>
          <w:color w:val="000000"/>
        </w:rPr>
        <w:t xml:space="preserve"> Глава 2. Порядок создания и упразднения наблюдательного совета</w:t>
      </w:r>
    </w:p>
    <w:bookmarkEnd w:id="20"/>
    <w:bookmarkStart w:name="z30" w:id="21"/>
    <w:p>
      <w:pPr>
        <w:spacing w:after="0"/>
        <w:ind w:left="0"/>
        <w:jc w:val="both"/>
      </w:pPr>
      <w:r>
        <w:rPr>
          <w:rFonts w:ascii="Times New Roman"/>
          <w:b w:val="false"/>
          <w:i w:val="false"/>
          <w:color w:val="000000"/>
          <w:sz w:val="28"/>
        </w:rPr>
        <w:t xml:space="preserve">
      3. В товариществах с ограниченной ответственностью, единственным участником которого является государство, наблюдательный совет создается при соответствии критериям, утвержденным уполномоченным органом по государственному планированию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182-1 Закона.</w:t>
      </w:r>
    </w:p>
    <w:bookmarkEnd w:id="21"/>
    <w:bookmarkStart w:name="z31" w:id="22"/>
    <w:p>
      <w:pPr>
        <w:spacing w:after="0"/>
        <w:ind w:left="0"/>
        <w:jc w:val="both"/>
      </w:pPr>
      <w:r>
        <w:rPr>
          <w:rFonts w:ascii="Times New Roman"/>
          <w:b w:val="false"/>
          <w:i w:val="false"/>
          <w:color w:val="000000"/>
          <w:sz w:val="28"/>
        </w:rPr>
        <w:t>
      4. Срок полномочий наблюдательного совета товарищества с ограниченной ответственностью, единственным участником которого является государство, составляет не более 5 (пять) лет.</w:t>
      </w:r>
    </w:p>
    <w:bookmarkEnd w:id="22"/>
    <w:bookmarkStart w:name="z32" w:id="23"/>
    <w:p>
      <w:pPr>
        <w:spacing w:after="0"/>
        <w:ind w:left="0"/>
        <w:jc w:val="both"/>
      </w:pPr>
      <w:r>
        <w:rPr>
          <w:rFonts w:ascii="Times New Roman"/>
          <w:b w:val="false"/>
          <w:i w:val="false"/>
          <w:color w:val="000000"/>
          <w:sz w:val="28"/>
        </w:rPr>
        <w:t>
      5. Число членов наблюдательного совета товарищества с ограниченной ответственностью, единственным участником которого является государство, устанавливается нечетным и составляет не менее 5 (пять) человек, не находящихся в отношениях близкого родства и свойства друг с другом и руководителем товарищества с ограниченной ответственностью.</w:t>
      </w:r>
    </w:p>
    <w:bookmarkEnd w:id="23"/>
    <w:bookmarkStart w:name="z33" w:id="24"/>
    <w:p>
      <w:pPr>
        <w:spacing w:after="0"/>
        <w:ind w:left="0"/>
        <w:jc w:val="both"/>
      </w:pPr>
      <w:r>
        <w:rPr>
          <w:rFonts w:ascii="Times New Roman"/>
          <w:b w:val="false"/>
          <w:i w:val="false"/>
          <w:color w:val="000000"/>
          <w:sz w:val="28"/>
        </w:rPr>
        <w:t xml:space="preserve">
      Не менее половины состава наблюдательного совета в товариществе с ограниченной ответственностью являются независимыми членами наблюдательного совета, избираемые на конкурсной основе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24"/>
    <w:bookmarkStart w:name="z34" w:id="25"/>
    <w:p>
      <w:pPr>
        <w:spacing w:after="0"/>
        <w:ind w:left="0"/>
        <w:jc w:val="both"/>
      </w:pPr>
      <w:r>
        <w:rPr>
          <w:rFonts w:ascii="Times New Roman"/>
          <w:b w:val="false"/>
          <w:i w:val="false"/>
          <w:color w:val="000000"/>
          <w:sz w:val="28"/>
        </w:rPr>
        <w:t>
      6. Председатель наблюдательного совета избирается из числа членов наблюдательного совета большинством голосов членов наблюдательного совета.</w:t>
      </w:r>
    </w:p>
    <w:bookmarkEnd w:id="25"/>
    <w:bookmarkStart w:name="z35" w:id="26"/>
    <w:p>
      <w:pPr>
        <w:spacing w:after="0"/>
        <w:ind w:left="0"/>
        <w:jc w:val="both"/>
      </w:pPr>
      <w:r>
        <w:rPr>
          <w:rFonts w:ascii="Times New Roman"/>
          <w:b w:val="false"/>
          <w:i w:val="false"/>
          <w:color w:val="000000"/>
          <w:sz w:val="28"/>
        </w:rPr>
        <w:t>
      7. Порядок осуществления деятельности наблюдательного совета товарищества с ограниченной ответственностью и принятия им решений определяется уставом товарищества с ограниченной ответственностью, а также иными актами, принятыми единственным участником.</w:t>
      </w:r>
    </w:p>
    <w:bookmarkEnd w:id="26"/>
    <w:bookmarkStart w:name="z36" w:id="27"/>
    <w:p>
      <w:pPr>
        <w:spacing w:after="0"/>
        <w:ind w:left="0"/>
        <w:jc w:val="both"/>
      </w:pPr>
      <w:r>
        <w:rPr>
          <w:rFonts w:ascii="Times New Roman"/>
          <w:b w:val="false"/>
          <w:i w:val="false"/>
          <w:color w:val="000000"/>
          <w:sz w:val="28"/>
        </w:rPr>
        <w:t>
      При голосовании в наблюдательном совете каждый член совета имеет 1 (один) голос.</w:t>
      </w:r>
    </w:p>
    <w:bookmarkEnd w:id="27"/>
    <w:bookmarkStart w:name="z37" w:id="28"/>
    <w:p>
      <w:pPr>
        <w:spacing w:after="0"/>
        <w:ind w:left="0"/>
        <w:jc w:val="both"/>
      </w:pPr>
      <w:r>
        <w:rPr>
          <w:rFonts w:ascii="Times New Roman"/>
          <w:b w:val="false"/>
          <w:i w:val="false"/>
          <w:color w:val="000000"/>
          <w:sz w:val="28"/>
        </w:rPr>
        <w:t xml:space="preserve">
      8. Упразднение наблюдательного совета в товариществах с ограниченной ответственностью, единственным участником которого является государство, осуществляется в случае, если товарищество с ограниченной ответственностью, со стопроцентным участием государства в уставном капитале не соответствует критериям, утвержденным уполномоченным органом по государственному планированию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182-1 Закона.</w:t>
      </w:r>
    </w:p>
    <w:bookmarkEnd w:id="28"/>
    <w:bookmarkStart w:name="z38" w:id="29"/>
    <w:p>
      <w:pPr>
        <w:spacing w:after="0"/>
        <w:ind w:left="0"/>
        <w:jc w:val="both"/>
      </w:pPr>
      <w:r>
        <w:rPr>
          <w:rFonts w:ascii="Times New Roman"/>
          <w:b w:val="false"/>
          <w:i w:val="false"/>
          <w:color w:val="000000"/>
          <w:sz w:val="28"/>
        </w:rPr>
        <w:t>
      Упразднение наблюдательного совета в товариществах с ограниченной ответственностью, единственным участником которого является государство, осуществляется по решению единственного участника и доводятся до сведения товарищества с ограниченной ответственностью, единственным участником которого является государство в течение 30 (тридцати) календарных дней после принятия решения.</w:t>
      </w:r>
    </w:p>
    <w:bookmarkEnd w:id="29"/>
    <w:bookmarkStart w:name="z39" w:id="30"/>
    <w:p>
      <w:pPr>
        <w:spacing w:after="0"/>
        <w:ind w:left="0"/>
        <w:jc w:val="left"/>
      </w:pPr>
      <w:r>
        <w:rPr>
          <w:rFonts w:ascii="Times New Roman"/>
          <w:b/>
          <w:i w:val="false"/>
          <w:color w:val="000000"/>
        </w:rPr>
        <w:t xml:space="preserve"> Глава 3. Требования, предъявляемые к лицам, избираемым в состав наблюдательного совета</w:t>
      </w:r>
    </w:p>
    <w:bookmarkEnd w:id="30"/>
    <w:bookmarkStart w:name="z40" w:id="31"/>
    <w:p>
      <w:pPr>
        <w:spacing w:after="0"/>
        <w:ind w:left="0"/>
        <w:jc w:val="both"/>
      </w:pPr>
      <w:r>
        <w:rPr>
          <w:rFonts w:ascii="Times New Roman"/>
          <w:b w:val="false"/>
          <w:i w:val="false"/>
          <w:color w:val="000000"/>
          <w:sz w:val="28"/>
        </w:rPr>
        <w:t>
      9. При отборе кандидатов в независимые члены в состав наблюдательного совета во внимание принимаются следующие квалификационные требования:</w:t>
      </w:r>
    </w:p>
    <w:bookmarkEnd w:id="31"/>
    <w:bookmarkStart w:name="z41" w:id="32"/>
    <w:p>
      <w:pPr>
        <w:spacing w:after="0"/>
        <w:ind w:left="0"/>
        <w:jc w:val="both"/>
      </w:pPr>
      <w:r>
        <w:rPr>
          <w:rFonts w:ascii="Times New Roman"/>
          <w:b w:val="false"/>
          <w:i w:val="false"/>
          <w:color w:val="000000"/>
          <w:sz w:val="28"/>
        </w:rPr>
        <w:t xml:space="preserve">
      1) наличие высшего или послевузовского образования в области, соответствующей основной деятельности компании и в области аудита и/или финансов и/или управления (менеджмента); </w:t>
      </w:r>
    </w:p>
    <w:bookmarkEnd w:id="32"/>
    <w:bookmarkStart w:name="z42" w:id="33"/>
    <w:p>
      <w:pPr>
        <w:spacing w:after="0"/>
        <w:ind w:left="0"/>
        <w:jc w:val="both"/>
      </w:pPr>
      <w:r>
        <w:rPr>
          <w:rFonts w:ascii="Times New Roman"/>
          <w:b w:val="false"/>
          <w:i w:val="false"/>
          <w:color w:val="000000"/>
          <w:sz w:val="28"/>
        </w:rPr>
        <w:t xml:space="preserve">
      2) знание профильного законодательства, регулирующего деятельность компании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p>
    <w:bookmarkEnd w:id="33"/>
    <w:bookmarkStart w:name="z43" w:id="34"/>
    <w:p>
      <w:pPr>
        <w:spacing w:after="0"/>
        <w:ind w:left="0"/>
        <w:jc w:val="both"/>
      </w:pPr>
      <w:r>
        <w:rPr>
          <w:rFonts w:ascii="Times New Roman"/>
          <w:b w:val="false"/>
          <w:i w:val="false"/>
          <w:color w:val="000000"/>
          <w:sz w:val="28"/>
        </w:rPr>
        <w:t>
      3) не менее 10 (десять) лет стаж работы по специальности в соответствующем профилю компании виде экономической деятельности или стаж работы в областях, соответствующих функциональным направлениям должности;</w:t>
      </w:r>
    </w:p>
    <w:bookmarkEnd w:id="34"/>
    <w:bookmarkStart w:name="z44" w:id="35"/>
    <w:p>
      <w:pPr>
        <w:spacing w:after="0"/>
        <w:ind w:left="0"/>
        <w:jc w:val="both"/>
      </w:pPr>
      <w:r>
        <w:rPr>
          <w:rFonts w:ascii="Times New Roman"/>
          <w:b w:val="false"/>
          <w:i w:val="false"/>
          <w:color w:val="000000"/>
          <w:sz w:val="28"/>
        </w:rPr>
        <w:t>
      4) не менее 5 (пять) лет опыт работы на руководящих должностях;</w:t>
      </w:r>
    </w:p>
    <w:bookmarkEnd w:id="35"/>
    <w:bookmarkStart w:name="z45" w:id="36"/>
    <w:p>
      <w:pPr>
        <w:spacing w:after="0"/>
        <w:ind w:left="0"/>
        <w:jc w:val="both"/>
      </w:pPr>
      <w:r>
        <w:rPr>
          <w:rFonts w:ascii="Times New Roman"/>
          <w:b w:val="false"/>
          <w:i w:val="false"/>
          <w:color w:val="000000"/>
          <w:sz w:val="28"/>
        </w:rPr>
        <w:t>
      5) не менее 1 (один) года опыт работы на позиции члена наблюдательного совета;</w:t>
      </w:r>
    </w:p>
    <w:bookmarkEnd w:id="36"/>
    <w:bookmarkStart w:name="z46" w:id="37"/>
    <w:p>
      <w:pPr>
        <w:spacing w:after="0"/>
        <w:ind w:left="0"/>
        <w:jc w:val="both"/>
      </w:pPr>
      <w:r>
        <w:rPr>
          <w:rFonts w:ascii="Times New Roman"/>
          <w:b w:val="false"/>
          <w:i w:val="false"/>
          <w:color w:val="000000"/>
          <w:sz w:val="28"/>
        </w:rPr>
        <w:t>
      6) отсутствие факта избрания (назначения) председателем наблюдательных советов,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37"/>
    <w:bookmarkStart w:name="z47" w:id="38"/>
    <w:p>
      <w:pPr>
        <w:spacing w:after="0"/>
        <w:ind w:left="0"/>
        <w:jc w:val="both"/>
      </w:pPr>
      <w:r>
        <w:rPr>
          <w:rFonts w:ascii="Times New Roman"/>
          <w:b w:val="false"/>
          <w:i w:val="false"/>
          <w:color w:val="000000"/>
          <w:sz w:val="28"/>
        </w:rPr>
        <w:t>
      7) отсутствие непогашенной или не снятой в установленном законом порядке судимости;</w:t>
      </w:r>
    </w:p>
    <w:bookmarkEnd w:id="38"/>
    <w:bookmarkStart w:name="z48" w:id="39"/>
    <w:p>
      <w:pPr>
        <w:spacing w:after="0"/>
        <w:ind w:left="0"/>
        <w:jc w:val="both"/>
      </w:pPr>
      <w:r>
        <w:rPr>
          <w:rFonts w:ascii="Times New Roman"/>
          <w:b w:val="false"/>
          <w:i w:val="false"/>
          <w:color w:val="000000"/>
          <w:sz w:val="28"/>
        </w:rPr>
        <w:t>
      8) отсутствие факта совершения коррупционного преступления;</w:t>
      </w:r>
    </w:p>
    <w:bookmarkEnd w:id="39"/>
    <w:bookmarkStart w:name="z49" w:id="40"/>
    <w:p>
      <w:pPr>
        <w:spacing w:after="0"/>
        <w:ind w:left="0"/>
        <w:jc w:val="both"/>
      </w:pPr>
      <w:r>
        <w:rPr>
          <w:rFonts w:ascii="Times New Roman"/>
          <w:b w:val="false"/>
          <w:i w:val="false"/>
          <w:color w:val="000000"/>
          <w:sz w:val="28"/>
        </w:rPr>
        <w:t xml:space="preserve">
      9) отсутствие аффилированности с членами, владеющими акциями, членами исполнительного органа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40"/>
    <w:bookmarkStart w:name="z50" w:id="41"/>
    <w:p>
      <w:pPr>
        <w:spacing w:after="0"/>
        <w:ind w:left="0"/>
        <w:jc w:val="left"/>
      </w:pPr>
      <w:r>
        <w:rPr>
          <w:rFonts w:ascii="Times New Roman"/>
          <w:b/>
          <w:i w:val="false"/>
          <w:color w:val="000000"/>
        </w:rPr>
        <w:t xml:space="preserve"> Глава 4. Порядок конкурсного отбора членов наблюдательного совета</w:t>
      </w:r>
    </w:p>
    <w:bookmarkEnd w:id="41"/>
    <w:bookmarkStart w:name="z51" w:id="42"/>
    <w:p>
      <w:pPr>
        <w:spacing w:after="0"/>
        <w:ind w:left="0"/>
        <w:jc w:val="both"/>
      </w:pPr>
      <w:r>
        <w:rPr>
          <w:rFonts w:ascii="Times New Roman"/>
          <w:b w:val="false"/>
          <w:i w:val="false"/>
          <w:color w:val="000000"/>
          <w:sz w:val="28"/>
        </w:rPr>
        <w:t xml:space="preserve">
      10. Орган управления формирует консолидированную потребность в новых кандидатах в члены наблюдательного совета за 6 (шесть) месяцев до даты окончания установленного решением единственного участника срока полномочий действующих членов наблюдательного совета и уведомляет в письменной форме субъект управления государственным имуществом. </w:t>
      </w:r>
    </w:p>
    <w:bookmarkEnd w:id="42"/>
    <w:bookmarkStart w:name="z52" w:id="43"/>
    <w:p>
      <w:pPr>
        <w:spacing w:after="0"/>
        <w:ind w:left="0"/>
        <w:jc w:val="both"/>
      </w:pPr>
      <w:r>
        <w:rPr>
          <w:rFonts w:ascii="Times New Roman"/>
          <w:b w:val="false"/>
          <w:i w:val="false"/>
          <w:color w:val="000000"/>
          <w:sz w:val="28"/>
        </w:rPr>
        <w:t xml:space="preserve">
      11. Субъект управления государственным имуществом после получения уведомления от органа управления: </w:t>
      </w:r>
    </w:p>
    <w:bookmarkEnd w:id="43"/>
    <w:bookmarkStart w:name="z53" w:id="44"/>
    <w:p>
      <w:pPr>
        <w:spacing w:after="0"/>
        <w:ind w:left="0"/>
        <w:jc w:val="both"/>
      </w:pPr>
      <w:r>
        <w:rPr>
          <w:rFonts w:ascii="Times New Roman"/>
          <w:b w:val="false"/>
          <w:i w:val="false"/>
          <w:color w:val="000000"/>
          <w:sz w:val="28"/>
        </w:rPr>
        <w:t>
      1) в течение 10 (десять) рабочих дней принимает решение о проведении конкурса;</w:t>
      </w:r>
    </w:p>
    <w:bookmarkEnd w:id="44"/>
    <w:bookmarkStart w:name="z54" w:id="45"/>
    <w:p>
      <w:pPr>
        <w:spacing w:after="0"/>
        <w:ind w:left="0"/>
        <w:jc w:val="both"/>
      </w:pPr>
      <w:r>
        <w:rPr>
          <w:rFonts w:ascii="Times New Roman"/>
          <w:b w:val="false"/>
          <w:i w:val="false"/>
          <w:color w:val="000000"/>
          <w:sz w:val="28"/>
        </w:rPr>
        <w:t>
      2) определяет дату и место проведения конкурса;</w:t>
      </w:r>
    </w:p>
    <w:bookmarkEnd w:id="45"/>
    <w:bookmarkStart w:name="z55" w:id="46"/>
    <w:p>
      <w:pPr>
        <w:spacing w:after="0"/>
        <w:ind w:left="0"/>
        <w:jc w:val="both"/>
      </w:pPr>
      <w:r>
        <w:rPr>
          <w:rFonts w:ascii="Times New Roman"/>
          <w:b w:val="false"/>
          <w:i w:val="false"/>
          <w:color w:val="000000"/>
          <w:sz w:val="28"/>
        </w:rPr>
        <w:t>
      3) осуществляет подготовку и проведение конкурса;</w:t>
      </w:r>
    </w:p>
    <w:bookmarkEnd w:id="46"/>
    <w:bookmarkStart w:name="z56" w:id="47"/>
    <w:p>
      <w:pPr>
        <w:spacing w:after="0"/>
        <w:ind w:left="0"/>
        <w:jc w:val="both"/>
      </w:pPr>
      <w:r>
        <w:rPr>
          <w:rFonts w:ascii="Times New Roman"/>
          <w:b w:val="false"/>
          <w:i w:val="false"/>
          <w:color w:val="000000"/>
          <w:sz w:val="28"/>
        </w:rPr>
        <w:t xml:space="preserve">
      4) формирует Комиссию и назначает секретаря Комиссии. </w:t>
      </w:r>
    </w:p>
    <w:bookmarkEnd w:id="47"/>
    <w:bookmarkStart w:name="z57" w:id="48"/>
    <w:p>
      <w:pPr>
        <w:spacing w:after="0"/>
        <w:ind w:left="0"/>
        <w:jc w:val="both"/>
      </w:pPr>
      <w:r>
        <w:rPr>
          <w:rFonts w:ascii="Times New Roman"/>
          <w:b w:val="false"/>
          <w:i w:val="false"/>
          <w:color w:val="000000"/>
          <w:sz w:val="28"/>
        </w:rPr>
        <w:t>
      12. Комиссия осуществляет следующие функции:</w:t>
      </w:r>
    </w:p>
    <w:bookmarkEnd w:id="48"/>
    <w:bookmarkStart w:name="z58" w:id="49"/>
    <w:p>
      <w:pPr>
        <w:spacing w:after="0"/>
        <w:ind w:left="0"/>
        <w:jc w:val="both"/>
      </w:pPr>
      <w:r>
        <w:rPr>
          <w:rFonts w:ascii="Times New Roman"/>
          <w:b w:val="false"/>
          <w:i w:val="false"/>
          <w:color w:val="000000"/>
          <w:sz w:val="28"/>
        </w:rPr>
        <w:t>
      1) подготавливает конкурсную документацию;</w:t>
      </w:r>
    </w:p>
    <w:bookmarkEnd w:id="49"/>
    <w:bookmarkStart w:name="z59" w:id="50"/>
    <w:p>
      <w:pPr>
        <w:spacing w:after="0"/>
        <w:ind w:left="0"/>
        <w:jc w:val="both"/>
      </w:pPr>
      <w:r>
        <w:rPr>
          <w:rFonts w:ascii="Times New Roman"/>
          <w:b w:val="false"/>
          <w:i w:val="false"/>
          <w:color w:val="000000"/>
          <w:sz w:val="28"/>
        </w:rPr>
        <w:t>
      2) производит прием, регистрацию и хранение представленных для участия в конкурсе документов;</w:t>
      </w:r>
    </w:p>
    <w:bookmarkEnd w:id="50"/>
    <w:bookmarkStart w:name="z60" w:id="51"/>
    <w:p>
      <w:pPr>
        <w:spacing w:after="0"/>
        <w:ind w:left="0"/>
        <w:jc w:val="both"/>
      </w:pPr>
      <w:r>
        <w:rPr>
          <w:rFonts w:ascii="Times New Roman"/>
          <w:b w:val="false"/>
          <w:i w:val="false"/>
          <w:color w:val="000000"/>
          <w:sz w:val="28"/>
        </w:rPr>
        <w:t>
      3) оценивает кандидатов в члены наблюдательных советов товарищества с ограниченной ответственностью со стопроцентным участием государства в уставном капитале;</w:t>
      </w:r>
    </w:p>
    <w:bookmarkEnd w:id="51"/>
    <w:bookmarkStart w:name="z61" w:id="52"/>
    <w:p>
      <w:pPr>
        <w:spacing w:after="0"/>
        <w:ind w:left="0"/>
        <w:jc w:val="both"/>
      </w:pPr>
      <w:r>
        <w:rPr>
          <w:rFonts w:ascii="Times New Roman"/>
          <w:b w:val="false"/>
          <w:i w:val="false"/>
          <w:color w:val="000000"/>
          <w:sz w:val="28"/>
        </w:rPr>
        <w:t xml:space="preserve">
      4) проводит с кандидатами собеседование; </w:t>
      </w:r>
    </w:p>
    <w:bookmarkEnd w:id="52"/>
    <w:bookmarkStart w:name="z62" w:id="53"/>
    <w:p>
      <w:pPr>
        <w:spacing w:after="0"/>
        <w:ind w:left="0"/>
        <w:jc w:val="both"/>
      </w:pPr>
      <w:r>
        <w:rPr>
          <w:rFonts w:ascii="Times New Roman"/>
          <w:b w:val="false"/>
          <w:i w:val="false"/>
          <w:color w:val="000000"/>
          <w:sz w:val="28"/>
        </w:rPr>
        <w:t>
      5) принимает решение о включении кандидатов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w:t>
      </w:r>
    </w:p>
    <w:bookmarkEnd w:id="53"/>
    <w:bookmarkStart w:name="z63" w:id="54"/>
    <w:p>
      <w:pPr>
        <w:spacing w:after="0"/>
        <w:ind w:left="0"/>
        <w:jc w:val="both"/>
      </w:pPr>
      <w:r>
        <w:rPr>
          <w:rFonts w:ascii="Times New Roman"/>
          <w:b w:val="false"/>
          <w:i w:val="false"/>
          <w:color w:val="000000"/>
          <w:sz w:val="28"/>
        </w:rPr>
        <w:t>
      13. Количество членов Комиссии составляет от 6 (шесть) до 9 (девять) человек. Доля членов Комиссии, не являющихся государственными служащими, составляет не менее 50% от общего количества.</w:t>
      </w:r>
    </w:p>
    <w:bookmarkEnd w:id="54"/>
    <w:bookmarkStart w:name="z64" w:id="55"/>
    <w:p>
      <w:pPr>
        <w:spacing w:after="0"/>
        <w:ind w:left="0"/>
        <w:jc w:val="both"/>
      </w:pPr>
      <w:r>
        <w:rPr>
          <w:rFonts w:ascii="Times New Roman"/>
          <w:b w:val="false"/>
          <w:i w:val="false"/>
          <w:color w:val="000000"/>
          <w:sz w:val="28"/>
        </w:rPr>
        <w:t>
      В состав Комиссии также включаются на постоянной основе представители общественных объединений, осуществляющих деятельность в сфере совершенствования системы корпоративного управления и/или иных организаций/профессиональных объединений экспертов.</w:t>
      </w:r>
    </w:p>
    <w:bookmarkEnd w:id="55"/>
    <w:bookmarkStart w:name="z65" w:id="56"/>
    <w:p>
      <w:pPr>
        <w:spacing w:after="0"/>
        <w:ind w:left="0"/>
        <w:jc w:val="both"/>
      </w:pPr>
      <w:r>
        <w:rPr>
          <w:rFonts w:ascii="Times New Roman"/>
          <w:b w:val="false"/>
          <w:i w:val="false"/>
          <w:color w:val="000000"/>
          <w:sz w:val="28"/>
        </w:rPr>
        <w:t>
      Члены Комиссии, не являющиеся государственными служащими, представляющие общественные объединения, осуществляющие деятельность в сфере совершенствования системы корпоративного управления и/или иные организации/профессиональные объединения экспертов, привлекаются для участия в работе Комиссии и обладают стажем и опытом работы не менее 10 (десять) лет.</w:t>
      </w:r>
    </w:p>
    <w:bookmarkEnd w:id="56"/>
    <w:bookmarkStart w:name="z66" w:id="57"/>
    <w:p>
      <w:pPr>
        <w:spacing w:after="0"/>
        <w:ind w:left="0"/>
        <w:jc w:val="both"/>
      </w:pPr>
      <w:r>
        <w:rPr>
          <w:rFonts w:ascii="Times New Roman"/>
          <w:b w:val="false"/>
          <w:i w:val="false"/>
          <w:color w:val="000000"/>
          <w:sz w:val="28"/>
        </w:rPr>
        <w:t>
      Представители органов управления, а также председатели наблюдательных советов компаний привлекаются в состав Комиссии при рассмотрении вопросов по отраслевым направлениям по решению субъекта управления государственным имуществом.</w:t>
      </w:r>
    </w:p>
    <w:bookmarkEnd w:id="57"/>
    <w:bookmarkStart w:name="z67" w:id="58"/>
    <w:p>
      <w:pPr>
        <w:spacing w:after="0"/>
        <w:ind w:left="0"/>
        <w:jc w:val="both"/>
      </w:pPr>
      <w:r>
        <w:rPr>
          <w:rFonts w:ascii="Times New Roman"/>
          <w:b w:val="false"/>
          <w:i w:val="false"/>
          <w:color w:val="000000"/>
          <w:sz w:val="28"/>
        </w:rPr>
        <w:t>
      Состав Комиссии формируется субъектом управления государственным имуществом.</w:t>
      </w:r>
    </w:p>
    <w:bookmarkEnd w:id="58"/>
    <w:bookmarkStart w:name="z68" w:id="59"/>
    <w:p>
      <w:pPr>
        <w:spacing w:after="0"/>
        <w:ind w:left="0"/>
        <w:jc w:val="both"/>
      </w:pPr>
      <w:r>
        <w:rPr>
          <w:rFonts w:ascii="Times New Roman"/>
          <w:b w:val="false"/>
          <w:i w:val="false"/>
          <w:color w:val="000000"/>
          <w:sz w:val="28"/>
        </w:rPr>
        <w:t>
      В состав Комиссии, создаваемый уполномоченным органом по управлению государственным имуществом, включаются на постоянной основе по одному представителю от уполномоченного органа по управлению государственным имуществом, уполномоченного органа по государственному планированию и уполномоченного органа соответствующей отрасли.</w:t>
      </w:r>
    </w:p>
    <w:bookmarkEnd w:id="59"/>
    <w:bookmarkStart w:name="z69" w:id="60"/>
    <w:p>
      <w:pPr>
        <w:spacing w:after="0"/>
        <w:ind w:left="0"/>
        <w:jc w:val="both"/>
      </w:pPr>
      <w:r>
        <w:rPr>
          <w:rFonts w:ascii="Times New Roman"/>
          <w:b w:val="false"/>
          <w:i w:val="false"/>
          <w:color w:val="000000"/>
          <w:sz w:val="28"/>
        </w:rPr>
        <w:t>
      Председатель Комиссии избирается членами Комиссии большинством голосов от общего количества присутствующих членов Комиссии.</w:t>
      </w:r>
    </w:p>
    <w:bookmarkEnd w:id="60"/>
    <w:bookmarkStart w:name="z70" w:id="61"/>
    <w:p>
      <w:pPr>
        <w:spacing w:after="0"/>
        <w:ind w:left="0"/>
        <w:jc w:val="both"/>
      </w:pPr>
      <w:r>
        <w:rPr>
          <w:rFonts w:ascii="Times New Roman"/>
          <w:b w:val="false"/>
          <w:i w:val="false"/>
          <w:color w:val="000000"/>
          <w:sz w:val="28"/>
        </w:rPr>
        <w:t>
      Для обеспечения деятельности Комиссии назначается секретарь из числа работников субъекта управления государственным имуществом, который осуществляет подготовку заседаний и оформляет принятые Комиссией решения.</w:t>
      </w:r>
    </w:p>
    <w:bookmarkEnd w:id="61"/>
    <w:bookmarkStart w:name="z71" w:id="62"/>
    <w:p>
      <w:pPr>
        <w:spacing w:after="0"/>
        <w:ind w:left="0"/>
        <w:jc w:val="both"/>
      </w:pPr>
      <w:r>
        <w:rPr>
          <w:rFonts w:ascii="Times New Roman"/>
          <w:b w:val="false"/>
          <w:i w:val="false"/>
          <w:color w:val="000000"/>
          <w:sz w:val="28"/>
        </w:rPr>
        <w:t xml:space="preserve">
      14. Субъект управления государственным имуществом размещает объявление о проведении конкурса по отбору независимых членов наблюдательного совета компаний в течение 3 (три) рабочих дней после даты принятия решения о проведении конкурса,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11 настоящих Правил, на веб-портале реестра на казахском и русском языках.</w:t>
      </w:r>
    </w:p>
    <w:bookmarkEnd w:id="62"/>
    <w:bookmarkStart w:name="z72" w:id="63"/>
    <w:p>
      <w:pPr>
        <w:spacing w:after="0"/>
        <w:ind w:left="0"/>
        <w:jc w:val="both"/>
      </w:pPr>
      <w:r>
        <w:rPr>
          <w:rFonts w:ascii="Times New Roman"/>
          <w:b w:val="false"/>
          <w:i w:val="false"/>
          <w:color w:val="000000"/>
          <w:sz w:val="28"/>
        </w:rPr>
        <w:t>
      15. Объявление о проведении конкурса содержит следующие сведения:</w:t>
      </w:r>
    </w:p>
    <w:bookmarkEnd w:id="63"/>
    <w:bookmarkStart w:name="z73" w:id="64"/>
    <w:p>
      <w:pPr>
        <w:spacing w:after="0"/>
        <w:ind w:left="0"/>
        <w:jc w:val="both"/>
      </w:pPr>
      <w:r>
        <w:rPr>
          <w:rFonts w:ascii="Times New Roman"/>
          <w:b w:val="false"/>
          <w:i w:val="false"/>
          <w:color w:val="000000"/>
          <w:sz w:val="28"/>
        </w:rPr>
        <w:t>
      1) дату и место проведения конкурса;</w:t>
      </w:r>
    </w:p>
    <w:bookmarkEnd w:id="64"/>
    <w:bookmarkStart w:name="z74" w:id="65"/>
    <w:p>
      <w:pPr>
        <w:spacing w:after="0"/>
        <w:ind w:left="0"/>
        <w:jc w:val="both"/>
      </w:pPr>
      <w:r>
        <w:rPr>
          <w:rFonts w:ascii="Times New Roman"/>
          <w:b w:val="false"/>
          <w:i w:val="false"/>
          <w:color w:val="000000"/>
          <w:sz w:val="28"/>
        </w:rPr>
        <w:t>
      2) наименование компании с указанием местонахождения, почтового адреса, телефона и краткого описания ее основной деятельности;</w:t>
      </w:r>
    </w:p>
    <w:bookmarkEnd w:id="65"/>
    <w:bookmarkStart w:name="z75" w:id="66"/>
    <w:p>
      <w:pPr>
        <w:spacing w:after="0"/>
        <w:ind w:left="0"/>
        <w:jc w:val="both"/>
      </w:pPr>
      <w:r>
        <w:rPr>
          <w:rFonts w:ascii="Times New Roman"/>
          <w:b w:val="false"/>
          <w:i w:val="false"/>
          <w:color w:val="000000"/>
          <w:sz w:val="28"/>
        </w:rPr>
        <w:t>
      3) требования, предъявляемые к кандидатам конкурса;</w:t>
      </w:r>
    </w:p>
    <w:bookmarkEnd w:id="66"/>
    <w:bookmarkStart w:name="z76" w:id="67"/>
    <w:p>
      <w:pPr>
        <w:spacing w:after="0"/>
        <w:ind w:left="0"/>
        <w:jc w:val="both"/>
      </w:pPr>
      <w:r>
        <w:rPr>
          <w:rFonts w:ascii="Times New Roman"/>
          <w:b w:val="false"/>
          <w:i w:val="false"/>
          <w:color w:val="000000"/>
          <w:sz w:val="28"/>
        </w:rPr>
        <w:t>
      4) срок представления заявлений об участии в конкурсе.</w:t>
      </w:r>
    </w:p>
    <w:bookmarkEnd w:id="67"/>
    <w:bookmarkStart w:name="z77" w:id="68"/>
    <w:p>
      <w:pPr>
        <w:spacing w:after="0"/>
        <w:ind w:left="0"/>
        <w:jc w:val="both"/>
      </w:pPr>
      <w:r>
        <w:rPr>
          <w:rFonts w:ascii="Times New Roman"/>
          <w:b w:val="false"/>
          <w:i w:val="false"/>
          <w:color w:val="000000"/>
          <w:sz w:val="28"/>
        </w:rPr>
        <w:t>
      Дата начала приема документов у кандидатов определяется со следующего рабочего дня после даты размещения объявления о проведении конкурса на веб-портале реестра. Прием документов для кандидатов заканчивается по истечении 7 (семь) рабочих дней после даты публикации объявления о проведении конкурса на веб-портале реестра.</w:t>
      </w:r>
    </w:p>
    <w:bookmarkEnd w:id="68"/>
    <w:bookmarkStart w:name="z78" w:id="69"/>
    <w:p>
      <w:pPr>
        <w:spacing w:after="0"/>
        <w:ind w:left="0"/>
        <w:jc w:val="both"/>
      </w:pPr>
      <w:r>
        <w:rPr>
          <w:rFonts w:ascii="Times New Roman"/>
          <w:b w:val="false"/>
          <w:i w:val="false"/>
          <w:color w:val="000000"/>
          <w:sz w:val="28"/>
        </w:rPr>
        <w:t xml:space="preserve">
      16. Кандидаты предоставляют в сроки, указанные в объявлении о проведении конкурса, в электронной форме на веб-портале реестра подписанное с использованием ЭЦП заявление об участии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заполненной анкеты с фото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79" w:id="70"/>
    <w:p>
      <w:pPr>
        <w:spacing w:after="0"/>
        <w:ind w:left="0"/>
        <w:jc w:val="both"/>
      </w:pPr>
      <w:r>
        <w:rPr>
          <w:rFonts w:ascii="Times New Roman"/>
          <w:b w:val="false"/>
          <w:i w:val="false"/>
          <w:color w:val="000000"/>
          <w:sz w:val="28"/>
        </w:rPr>
        <w:t xml:space="preserve">
      Веб-портал из соответствующих государственных информационных систем и баз данных через шлюз "электронного правительства" реестра автоматически прикрепляет к заявлению об участии в конкурсе следующие документы кандидата: </w:t>
      </w:r>
    </w:p>
    <w:bookmarkEnd w:id="70"/>
    <w:bookmarkStart w:name="z80" w:id="71"/>
    <w:p>
      <w:pPr>
        <w:spacing w:after="0"/>
        <w:ind w:left="0"/>
        <w:jc w:val="both"/>
      </w:pPr>
      <w:r>
        <w:rPr>
          <w:rFonts w:ascii="Times New Roman"/>
          <w:b w:val="false"/>
          <w:i w:val="false"/>
          <w:color w:val="000000"/>
          <w:sz w:val="28"/>
        </w:rPr>
        <w:t>
      1) удостоверяющий личность;</w:t>
      </w:r>
    </w:p>
    <w:bookmarkEnd w:id="71"/>
    <w:bookmarkStart w:name="z81" w:id="72"/>
    <w:p>
      <w:pPr>
        <w:spacing w:after="0"/>
        <w:ind w:left="0"/>
        <w:jc w:val="both"/>
      </w:pPr>
      <w:r>
        <w:rPr>
          <w:rFonts w:ascii="Times New Roman"/>
          <w:b w:val="false"/>
          <w:i w:val="false"/>
          <w:color w:val="000000"/>
          <w:sz w:val="28"/>
        </w:rPr>
        <w:t>
      2) об образовании;</w:t>
      </w:r>
    </w:p>
    <w:bookmarkEnd w:id="72"/>
    <w:bookmarkStart w:name="z82" w:id="73"/>
    <w:p>
      <w:pPr>
        <w:spacing w:after="0"/>
        <w:ind w:left="0"/>
        <w:jc w:val="both"/>
      </w:pPr>
      <w:r>
        <w:rPr>
          <w:rFonts w:ascii="Times New Roman"/>
          <w:b w:val="false"/>
          <w:i w:val="false"/>
          <w:color w:val="000000"/>
          <w:sz w:val="28"/>
        </w:rPr>
        <w:t xml:space="preserve">
      3) документы, подтверждающие трудовую деятельность; </w:t>
      </w:r>
    </w:p>
    <w:bookmarkEnd w:id="73"/>
    <w:bookmarkStart w:name="z83" w:id="74"/>
    <w:p>
      <w:pPr>
        <w:spacing w:after="0"/>
        <w:ind w:left="0"/>
        <w:jc w:val="both"/>
      </w:pPr>
      <w:r>
        <w:rPr>
          <w:rFonts w:ascii="Times New Roman"/>
          <w:b w:val="false"/>
          <w:i w:val="false"/>
          <w:color w:val="000000"/>
          <w:sz w:val="28"/>
        </w:rPr>
        <w:t xml:space="preserve">
      4) об отсутствии судимости; </w:t>
      </w:r>
    </w:p>
    <w:bookmarkEnd w:id="74"/>
    <w:bookmarkStart w:name="z84" w:id="75"/>
    <w:p>
      <w:pPr>
        <w:spacing w:after="0"/>
        <w:ind w:left="0"/>
        <w:jc w:val="both"/>
      </w:pPr>
      <w:r>
        <w:rPr>
          <w:rFonts w:ascii="Times New Roman"/>
          <w:b w:val="false"/>
          <w:i w:val="false"/>
          <w:color w:val="000000"/>
          <w:sz w:val="28"/>
        </w:rPr>
        <w:t xml:space="preserve">
      5) об отсутствии фактов совершения коррупционного преступления. </w:t>
      </w:r>
    </w:p>
    <w:bookmarkEnd w:id="75"/>
    <w:bookmarkStart w:name="z85" w:id="76"/>
    <w:p>
      <w:pPr>
        <w:spacing w:after="0"/>
        <w:ind w:left="0"/>
        <w:jc w:val="both"/>
      </w:pPr>
      <w:r>
        <w:rPr>
          <w:rFonts w:ascii="Times New Roman"/>
          <w:b w:val="false"/>
          <w:i w:val="false"/>
          <w:color w:val="000000"/>
          <w:sz w:val="28"/>
        </w:rPr>
        <w:t xml:space="preserve">
      В случае отсутствия сведений о трудовой деятельности в соответствующей государственной информационной системе, кандидат прикрепляет к заявлению об участии в конкурсе один из документов, подтверждающих трудовую деятельность, указанных в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 </w:t>
      </w:r>
    </w:p>
    <w:bookmarkEnd w:id="76"/>
    <w:bookmarkStart w:name="z86" w:id="77"/>
    <w:p>
      <w:pPr>
        <w:spacing w:after="0"/>
        <w:ind w:left="0"/>
        <w:jc w:val="both"/>
      </w:pPr>
      <w:r>
        <w:rPr>
          <w:rFonts w:ascii="Times New Roman"/>
          <w:b w:val="false"/>
          <w:i w:val="false"/>
          <w:color w:val="000000"/>
          <w:sz w:val="28"/>
        </w:rPr>
        <w:t xml:space="preserve">
      17. При наличии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а также соответствии кандидата требованиям настоящих Правил, Комиссия принимает решение о допуске кандидата в течение 2 (двух) рабочих дней со дня окончания срока приема документов.</w:t>
      </w:r>
    </w:p>
    <w:bookmarkEnd w:id="77"/>
    <w:bookmarkStart w:name="z87" w:id="78"/>
    <w:p>
      <w:pPr>
        <w:spacing w:after="0"/>
        <w:ind w:left="0"/>
        <w:jc w:val="both"/>
      </w:pPr>
      <w:r>
        <w:rPr>
          <w:rFonts w:ascii="Times New Roman"/>
          <w:b w:val="false"/>
          <w:i w:val="false"/>
          <w:color w:val="000000"/>
          <w:sz w:val="28"/>
        </w:rPr>
        <w:t xml:space="preserve">
      Список лиц, допущенных к участию в конкурсе, и график проведения собеседования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утверждается протоколом Комиссии и размещаются на веб-портале реестра на казахском и русском языках в срок не позднее 3 (трех) календарных дней с даты подписания протокола заседания.</w:t>
      </w:r>
    </w:p>
    <w:bookmarkEnd w:id="78"/>
    <w:bookmarkStart w:name="z88" w:id="79"/>
    <w:p>
      <w:pPr>
        <w:spacing w:after="0"/>
        <w:ind w:left="0"/>
        <w:jc w:val="both"/>
      </w:pPr>
      <w:r>
        <w:rPr>
          <w:rFonts w:ascii="Times New Roman"/>
          <w:b w:val="false"/>
          <w:i w:val="false"/>
          <w:color w:val="000000"/>
          <w:sz w:val="28"/>
        </w:rPr>
        <w:t>
      18. После утверждения списка лиц, допущенных к участию в конкурсе, Комиссия проводит собеседование с кандидатами конкурса в течение 5 (пяти) рабочих дней со дня размещения на веб-портале реестра графика проведения собеседования.</w:t>
      </w:r>
    </w:p>
    <w:bookmarkEnd w:id="79"/>
    <w:bookmarkStart w:name="z89" w:id="80"/>
    <w:p>
      <w:pPr>
        <w:spacing w:after="0"/>
        <w:ind w:left="0"/>
        <w:jc w:val="both"/>
      </w:pPr>
      <w:r>
        <w:rPr>
          <w:rFonts w:ascii="Times New Roman"/>
          <w:b w:val="false"/>
          <w:i w:val="false"/>
          <w:color w:val="000000"/>
          <w:sz w:val="28"/>
        </w:rPr>
        <w:t>
      В случае невозможности личного присутствия кандидата по уважительным причинам, нахождением за пределами страны, либо ухудшением самочувствия, по иным обстоятельствам, собеседование с кандидатами конкурса, допущенными к собеседованию, при необходимости проводится посредством дистанционных средств видеосвязи.</w:t>
      </w:r>
    </w:p>
    <w:bookmarkEnd w:id="80"/>
    <w:bookmarkStart w:name="z90" w:id="81"/>
    <w:p>
      <w:pPr>
        <w:spacing w:after="0"/>
        <w:ind w:left="0"/>
        <w:jc w:val="both"/>
      </w:pPr>
      <w:r>
        <w:rPr>
          <w:rFonts w:ascii="Times New Roman"/>
          <w:b w:val="false"/>
          <w:i w:val="false"/>
          <w:color w:val="000000"/>
          <w:sz w:val="28"/>
        </w:rPr>
        <w:t>
      19. При проведении Комиссией собеседования с кандидатами конкурса проверяются знания законодательства Республики Казахстан, регулирующего отношения в сфере деятельности компании.</w:t>
      </w:r>
    </w:p>
    <w:bookmarkEnd w:id="81"/>
    <w:bookmarkStart w:name="z91" w:id="82"/>
    <w:p>
      <w:pPr>
        <w:spacing w:after="0"/>
        <w:ind w:left="0"/>
        <w:jc w:val="both"/>
      </w:pPr>
      <w:r>
        <w:rPr>
          <w:rFonts w:ascii="Times New Roman"/>
          <w:b w:val="false"/>
          <w:i w:val="false"/>
          <w:color w:val="000000"/>
          <w:sz w:val="28"/>
        </w:rPr>
        <w:t xml:space="preserve">
      Также определяются профессиональные знания кандидатов конкурса на основании квалификационных требований согласно </w:t>
      </w:r>
      <w:r>
        <w:rPr>
          <w:rFonts w:ascii="Times New Roman"/>
          <w:b w:val="false"/>
          <w:i w:val="false"/>
          <w:color w:val="000000"/>
          <w:sz w:val="28"/>
        </w:rPr>
        <w:t>Главе 3</w:t>
      </w:r>
      <w:r>
        <w:rPr>
          <w:rFonts w:ascii="Times New Roman"/>
          <w:b w:val="false"/>
          <w:i w:val="false"/>
          <w:color w:val="000000"/>
          <w:sz w:val="28"/>
        </w:rPr>
        <w:t xml:space="preserve"> настоящих Правил. </w:t>
      </w:r>
    </w:p>
    <w:bookmarkEnd w:id="82"/>
    <w:bookmarkStart w:name="z92" w:id="83"/>
    <w:p>
      <w:pPr>
        <w:spacing w:after="0"/>
        <w:ind w:left="0"/>
        <w:jc w:val="both"/>
      </w:pPr>
      <w:r>
        <w:rPr>
          <w:rFonts w:ascii="Times New Roman"/>
          <w:b w:val="false"/>
          <w:i w:val="false"/>
          <w:color w:val="000000"/>
          <w:sz w:val="28"/>
        </w:rPr>
        <w:t>
      20.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bookmarkEnd w:id="83"/>
    <w:bookmarkStart w:name="z93" w:id="84"/>
    <w:p>
      <w:pPr>
        <w:spacing w:after="0"/>
        <w:ind w:left="0"/>
        <w:jc w:val="both"/>
      </w:pPr>
      <w:r>
        <w:rPr>
          <w:rFonts w:ascii="Times New Roman"/>
          <w:b w:val="false"/>
          <w:i w:val="false"/>
          <w:color w:val="000000"/>
          <w:sz w:val="28"/>
        </w:rPr>
        <w:t>
      Особое мнение членов Комиссии, в случае его выражения, излагается в письменной форме и прикладывается к протоколу.</w:t>
      </w:r>
    </w:p>
    <w:bookmarkEnd w:id="84"/>
    <w:bookmarkStart w:name="z94" w:id="85"/>
    <w:p>
      <w:pPr>
        <w:spacing w:after="0"/>
        <w:ind w:left="0"/>
        <w:jc w:val="both"/>
      </w:pP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 в день проведения конкурса.</w:t>
      </w:r>
    </w:p>
    <w:bookmarkEnd w:id="85"/>
    <w:bookmarkStart w:name="z95" w:id="86"/>
    <w:p>
      <w:pPr>
        <w:spacing w:after="0"/>
        <w:ind w:left="0"/>
        <w:jc w:val="both"/>
      </w:pPr>
      <w:r>
        <w:rPr>
          <w:rFonts w:ascii="Times New Roman"/>
          <w:b w:val="false"/>
          <w:i w:val="false"/>
          <w:color w:val="000000"/>
          <w:sz w:val="28"/>
        </w:rPr>
        <w:t>
      Протокол Комиссии размещается на веб-портале реестра на казахском и русском языках в срок не позднее 3 (трех) календарных дней с даты подписания протокола заседания.</w:t>
      </w:r>
    </w:p>
    <w:bookmarkEnd w:id="86"/>
    <w:bookmarkStart w:name="z96" w:id="87"/>
    <w:p>
      <w:pPr>
        <w:spacing w:after="0"/>
        <w:ind w:left="0"/>
        <w:jc w:val="both"/>
      </w:pPr>
      <w:r>
        <w:rPr>
          <w:rFonts w:ascii="Times New Roman"/>
          <w:b w:val="false"/>
          <w:i w:val="false"/>
          <w:color w:val="000000"/>
          <w:sz w:val="28"/>
        </w:rPr>
        <w:t>
      21. Если на участие в конкурсе представили заявления менее 2 (двух) кандидатов, соответствующих требованиям, установленным настоящими Правилами, либо заявления не поступили или были отозваны, а также в результате конкурса Комиссией не были выявлены кандидаты, конкурс признается несостоявшимся и субъект управления государственным имуществом подписывает акт о несостоявшемся конкурсе, формируемый веб-порталом реестра в день его проведения.</w:t>
      </w:r>
    </w:p>
    <w:bookmarkEnd w:id="87"/>
    <w:bookmarkStart w:name="z97" w:id="88"/>
    <w:p>
      <w:pPr>
        <w:spacing w:after="0"/>
        <w:ind w:left="0"/>
        <w:jc w:val="both"/>
      </w:pPr>
      <w:r>
        <w:rPr>
          <w:rFonts w:ascii="Times New Roman"/>
          <w:b w:val="false"/>
          <w:i w:val="false"/>
          <w:color w:val="000000"/>
          <w:sz w:val="28"/>
        </w:rPr>
        <w:t xml:space="preserve">
      Повторный конкурс проводится после 10 (десяти) рабочих дней согласно </w:t>
      </w:r>
      <w:r>
        <w:rPr>
          <w:rFonts w:ascii="Times New Roman"/>
          <w:b w:val="false"/>
          <w:i w:val="false"/>
          <w:color w:val="000000"/>
          <w:sz w:val="28"/>
        </w:rPr>
        <w:t>Главе 4</w:t>
      </w:r>
      <w:r>
        <w:rPr>
          <w:rFonts w:ascii="Times New Roman"/>
          <w:b w:val="false"/>
          <w:i w:val="false"/>
          <w:color w:val="000000"/>
          <w:sz w:val="28"/>
        </w:rPr>
        <w:t xml:space="preserve"> настоящих Правил со дня признания комиссией конкурса несостоявшимся.</w:t>
      </w:r>
    </w:p>
    <w:bookmarkEnd w:id="88"/>
    <w:bookmarkStart w:name="z98" w:id="89"/>
    <w:p>
      <w:pPr>
        <w:spacing w:after="0"/>
        <w:ind w:left="0"/>
        <w:jc w:val="both"/>
      </w:pPr>
      <w:r>
        <w:rPr>
          <w:rFonts w:ascii="Times New Roman"/>
          <w:b w:val="false"/>
          <w:i w:val="false"/>
          <w:color w:val="000000"/>
          <w:sz w:val="28"/>
        </w:rPr>
        <w:t xml:space="preserve">
      22. По итогам собеседования и рассмотрения результатов оценки кандидатов Комиссия принимает решение по включению кандидатов в Реестр. </w:t>
      </w:r>
    </w:p>
    <w:bookmarkEnd w:id="89"/>
    <w:bookmarkStart w:name="z99" w:id="90"/>
    <w:p>
      <w:pPr>
        <w:spacing w:after="0"/>
        <w:ind w:left="0"/>
        <w:jc w:val="both"/>
      </w:pPr>
      <w:r>
        <w:rPr>
          <w:rFonts w:ascii="Times New Roman"/>
          <w:b w:val="false"/>
          <w:i w:val="false"/>
          <w:color w:val="000000"/>
          <w:sz w:val="28"/>
        </w:rPr>
        <w:t>
      Комиссия выбирают до 10 (десяти) кандидатов на позицию независимого члена для включения в Реестр.</w:t>
      </w:r>
    </w:p>
    <w:bookmarkEnd w:id="90"/>
    <w:bookmarkStart w:name="z100" w:id="91"/>
    <w:p>
      <w:pPr>
        <w:spacing w:after="0"/>
        <w:ind w:left="0"/>
        <w:jc w:val="both"/>
      </w:pPr>
      <w:r>
        <w:rPr>
          <w:rFonts w:ascii="Times New Roman"/>
          <w:b w:val="false"/>
          <w:i w:val="false"/>
          <w:color w:val="000000"/>
          <w:sz w:val="28"/>
        </w:rPr>
        <w:t>
      23. Орган управления принимает решение об избрании (переизбрании) членов наблюдательного совета и о досрочном прекращении их полномочий.</w:t>
      </w:r>
    </w:p>
    <w:bookmarkEnd w:id="91"/>
    <w:bookmarkStart w:name="z101" w:id="92"/>
    <w:p>
      <w:pPr>
        <w:spacing w:after="0"/>
        <w:ind w:left="0"/>
        <w:jc w:val="both"/>
      </w:pPr>
      <w:r>
        <w:rPr>
          <w:rFonts w:ascii="Times New Roman"/>
          <w:b w:val="false"/>
          <w:i w:val="false"/>
          <w:color w:val="000000"/>
          <w:sz w:val="28"/>
        </w:rPr>
        <w:t>
      Орган управления по согласованию с субъектом управления государственным имуществом принимает решение единственного участника об избрании кандидата на должность независимого члена в состав наблюдательного совета компании из числа лиц, включенных в Реестр по данной компании.</w:t>
      </w:r>
    </w:p>
    <w:bookmarkEnd w:id="92"/>
    <w:bookmarkStart w:name="z102" w:id="93"/>
    <w:p>
      <w:pPr>
        <w:spacing w:after="0"/>
        <w:ind w:left="0"/>
        <w:jc w:val="left"/>
      </w:pPr>
      <w:r>
        <w:rPr>
          <w:rFonts w:ascii="Times New Roman"/>
          <w:b/>
          <w:i w:val="false"/>
          <w:color w:val="000000"/>
        </w:rPr>
        <w:t xml:space="preserve"> Глава 5. Досрочное прекращение полномочий членов наблюдательного совета</w:t>
      </w:r>
    </w:p>
    <w:bookmarkEnd w:id="93"/>
    <w:bookmarkStart w:name="z103" w:id="94"/>
    <w:p>
      <w:pPr>
        <w:spacing w:after="0"/>
        <w:ind w:left="0"/>
        <w:jc w:val="both"/>
      </w:pPr>
      <w:r>
        <w:rPr>
          <w:rFonts w:ascii="Times New Roman"/>
          <w:b w:val="false"/>
          <w:i w:val="false"/>
          <w:color w:val="000000"/>
          <w:sz w:val="28"/>
        </w:rPr>
        <w:t>
      24. Полномочия члена наблюдательного совета товарищества с ограниченной ответственностью, единственным участником которого является государство, прекращаются досрочно на основании его письменного заявления и/или по решению единственного участника.</w:t>
      </w:r>
    </w:p>
    <w:bookmarkEnd w:id="94"/>
    <w:bookmarkStart w:name="z104" w:id="95"/>
    <w:p>
      <w:pPr>
        <w:spacing w:after="0"/>
        <w:ind w:left="0"/>
        <w:jc w:val="both"/>
      </w:pPr>
      <w:r>
        <w:rPr>
          <w:rFonts w:ascii="Times New Roman"/>
          <w:b w:val="false"/>
          <w:i w:val="false"/>
          <w:color w:val="000000"/>
          <w:sz w:val="28"/>
        </w:rPr>
        <w:t>
      В письменном заявлении члена наблюдательного совета указывается причина, по которой он не выполняет в дальнейшем свои обязанности.</w:t>
      </w:r>
    </w:p>
    <w:bookmarkEnd w:id="95"/>
    <w:bookmarkStart w:name="z105" w:id="96"/>
    <w:p>
      <w:pPr>
        <w:spacing w:after="0"/>
        <w:ind w:left="0"/>
        <w:jc w:val="both"/>
      </w:pPr>
      <w:r>
        <w:rPr>
          <w:rFonts w:ascii="Times New Roman"/>
          <w:b w:val="false"/>
          <w:i w:val="false"/>
          <w:color w:val="000000"/>
          <w:sz w:val="28"/>
        </w:rPr>
        <w:t>
      25. Единственный участник в течение 10 (десяти) рабочих дней с даты поступления заявления рассматривает его и принимает соответствующее решение.</w:t>
      </w:r>
    </w:p>
    <w:bookmarkEnd w:id="96"/>
    <w:bookmarkStart w:name="z106" w:id="97"/>
    <w:p>
      <w:pPr>
        <w:spacing w:after="0"/>
        <w:ind w:left="0"/>
        <w:jc w:val="both"/>
      </w:pPr>
      <w:r>
        <w:rPr>
          <w:rFonts w:ascii="Times New Roman"/>
          <w:b w:val="false"/>
          <w:i w:val="false"/>
          <w:color w:val="000000"/>
          <w:sz w:val="28"/>
        </w:rPr>
        <w:t>
      26. В случае осуществления реорганизации товарищества с ограниченной ответственностью, единственным участником которого является государство, наблюдательный совет принимает решение о досрочном прекращении своих полномочий за 25 (двадцать пять) календарных дней до завершения реорганизации.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 в состав</w:t>
            </w:r>
            <w:r>
              <w:br/>
            </w:r>
            <w:r>
              <w:rPr>
                <w:rFonts w:ascii="Times New Roman"/>
                <w:b w:val="false"/>
                <w:i w:val="false"/>
                <w:color w:val="000000"/>
                <w:sz w:val="20"/>
              </w:rPr>
              <w:t>наблюдательного совета,</w:t>
            </w:r>
            <w:r>
              <w:br/>
            </w:r>
            <w:r>
              <w:rPr>
                <w:rFonts w:ascii="Times New Roman"/>
                <w:b w:val="false"/>
                <w:i w:val="false"/>
                <w:color w:val="000000"/>
                <w:sz w:val="20"/>
              </w:rPr>
              <w:t>а также порядок конкурсного</w:t>
            </w:r>
            <w:r>
              <w:br/>
            </w:r>
            <w:r>
              <w:rPr>
                <w:rFonts w:ascii="Times New Roman"/>
                <w:b w:val="false"/>
                <w:i w:val="false"/>
                <w:color w:val="000000"/>
                <w:sz w:val="20"/>
              </w:rPr>
              <w:t>отбора членов наблюдательного</w:t>
            </w:r>
            <w:r>
              <w:br/>
            </w:r>
            <w:r>
              <w:rPr>
                <w:rFonts w:ascii="Times New Roman"/>
                <w:b w:val="false"/>
                <w:i w:val="false"/>
                <w:color w:val="000000"/>
                <w:sz w:val="20"/>
              </w:rPr>
              <w:t>совета и досрочного</w:t>
            </w:r>
            <w:r>
              <w:br/>
            </w:r>
            <w:r>
              <w:rPr>
                <w:rFonts w:ascii="Times New Roman"/>
                <w:b w:val="false"/>
                <w:i w:val="false"/>
                <w:color w:val="000000"/>
                <w:sz w:val="20"/>
              </w:rPr>
              <w:t>прекращения 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w:t>
            </w:r>
          </w:p>
          <w:bookmarkEnd w:id="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об участии в конкурсе</w:t>
            </w:r>
          </w:p>
          <w:bookmarkEnd w:id="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r>
              <w:rPr>
                <w:rFonts w:ascii="Times New Roman"/>
                <w:b w:val="false"/>
                <w:i w:val="false"/>
                <w:color w:val="000000"/>
                <w:sz w:val="20"/>
              </w:rPr>
              <w:t>Прошу допустить меня к участию в конкурсе на занятие должности независимого члена:</w:t>
            </w:r>
          </w:p>
          <w:bookmarkEnd w:id="100"/>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xml:space="preserve">С требованиями Правил создания и упразднения наблюдательного совета, требований, предъявляемых к лицам, избираемым в состав наблюдательного совета, а также порядком конкурсного отбора членов наблюдательного совета и досрочного прекращения их полномочий,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национальной экономики Республики Казахстан от 20 августа 2025 года № 80 (зарегистрирован в Реестре государственной регистрации нормативно-правовых актов Республики Казахстан за № 36660), ознакомлен (-а), согласен (-а) и обязуюсь их выполнять.</w:t>
            </w:r>
          </w:p>
          <w:p>
            <w:pPr>
              <w:spacing w:after="20"/>
              <w:ind w:left="20"/>
              <w:jc w:val="both"/>
            </w:pPr>
            <w:r>
              <w:rPr>
                <w:rFonts w:ascii="Times New Roman"/>
                <w:b w:val="false"/>
                <w:i w:val="false"/>
                <w:color w:val="000000"/>
                <w:sz w:val="20"/>
              </w:rPr>
              <w:t>Выражаю свое согласие на сбор и обработку моих персональных данных.</w:t>
            </w:r>
          </w:p>
          <w:p>
            <w:pPr>
              <w:spacing w:after="20"/>
              <w:ind w:left="20"/>
              <w:jc w:val="both"/>
            </w:pPr>
            <w:r>
              <w:rPr>
                <w:rFonts w:ascii="Times New Roman"/>
                <w:b w:val="false"/>
                <w:i w:val="false"/>
                <w:color w:val="000000"/>
                <w:sz w:val="20"/>
              </w:rPr>
              <w:t>Подтверждаю достоверность документов и отвечают за полноту и корректность сведений, указанных в анкете.</w:t>
            </w:r>
          </w:p>
          <w:p>
            <w:pPr>
              <w:spacing w:after="20"/>
              <w:ind w:left="20"/>
              <w:jc w:val="both"/>
            </w:pPr>
            <w:r>
              <w:rPr>
                <w:rFonts w:ascii="Times New Roman"/>
                <w:b w:val="false"/>
                <w:i w:val="false"/>
                <w:color w:val="000000"/>
                <w:sz w:val="20"/>
              </w:rPr>
              <w:t xml:space="preserve">Информирую об отсутствии аффилированности в соответствии со </w:t>
            </w:r>
            <w:r>
              <w:rPr>
                <w:rFonts w:ascii="Times New Roman"/>
                <w:b w:val="false"/>
                <w:i w:val="false"/>
                <w:color w:val="000000"/>
                <w:sz w:val="20"/>
              </w:rPr>
              <w:t>статьей 12-1</w:t>
            </w:r>
            <w:r>
              <w:rPr>
                <w:rFonts w:ascii="Times New Roman"/>
                <w:b w:val="false"/>
                <w:i w:val="false"/>
                <w:color w:val="000000"/>
                <w:sz w:val="20"/>
              </w:rPr>
              <w:t xml:space="preserve"> Закона Республики Казахстан "О товариществах с ограниченной и дополнительной ответственностью".</w:t>
            </w:r>
          </w:p>
          <w:p>
            <w:pPr>
              <w:spacing w:after="20"/>
              <w:ind w:left="20"/>
              <w:jc w:val="both"/>
            </w:pPr>
            <w:r>
              <w:rPr>
                <w:rFonts w:ascii="Times New Roman"/>
                <w:b w:val="false"/>
                <w:i w:val="false"/>
                <w:color w:val="000000"/>
                <w:sz w:val="20"/>
              </w:rPr>
              <w:t>Прилагаемые документы:</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Адрес _______________________________________________________</w:t>
            </w:r>
          </w:p>
          <w:p>
            <w:pPr>
              <w:spacing w:after="20"/>
              <w:ind w:left="20"/>
              <w:jc w:val="both"/>
            </w:pPr>
            <w:r>
              <w:rPr>
                <w:rFonts w:ascii="Times New Roman"/>
                <w:b w:val="false"/>
                <w:i w:val="false"/>
                <w:color w:val="000000"/>
                <w:sz w:val="20"/>
              </w:rPr>
              <w:t>Контактные телефоны: _________________________________________</w:t>
            </w:r>
          </w:p>
          <w:p>
            <w:pPr>
              <w:spacing w:after="20"/>
              <w:ind w:left="20"/>
              <w:jc w:val="both"/>
            </w:pPr>
            <w:r>
              <w:rPr>
                <w:rFonts w:ascii="Times New Roman"/>
                <w:b w:val="false"/>
                <w:i w:val="false"/>
                <w:color w:val="000000"/>
                <w:sz w:val="20"/>
              </w:rPr>
              <w:t>e-mail: _______________________________________________________</w:t>
            </w:r>
          </w:p>
          <w:p>
            <w:pPr>
              <w:spacing w:after="20"/>
              <w:ind w:left="20"/>
              <w:jc w:val="both"/>
            </w:pPr>
            <w:r>
              <w:rPr>
                <w:rFonts w:ascii="Times New Roman"/>
                <w:b w:val="false"/>
                <w:i w:val="false"/>
                <w:color w:val="000000"/>
                <w:sz w:val="20"/>
              </w:rPr>
              <w:t>ИИН (индивидуальный идентификационный номер) ________________</w:t>
            </w:r>
          </w:p>
          <w:p>
            <w:pPr>
              <w:spacing w:after="20"/>
              <w:ind w:left="20"/>
              <w:jc w:val="both"/>
            </w:pPr>
            <w:r>
              <w:rPr>
                <w:rFonts w:ascii="Times New Roman"/>
                <w:b w:val="false"/>
                <w:i w:val="false"/>
                <w:color w:val="000000"/>
                <w:sz w:val="20"/>
              </w:rPr>
              <w:t xml:space="preserve">Подписано и отправлено в 00:00 часов "__" ______ 20__ года: </w:t>
            </w:r>
          </w:p>
          <w:p>
            <w:pPr>
              <w:spacing w:after="20"/>
              <w:ind w:left="20"/>
              <w:jc w:val="both"/>
            </w:pPr>
            <w:r>
              <w:rPr>
                <w:rFonts w:ascii="Times New Roman"/>
                <w:b w:val="false"/>
                <w:i w:val="false"/>
                <w:color w:val="000000"/>
                <w:sz w:val="20"/>
              </w:rPr>
              <w:t>Данные из ЭЦП</w:t>
            </w:r>
          </w:p>
          <w:p>
            <w:pPr>
              <w:spacing w:after="20"/>
              <w:ind w:left="20"/>
              <w:jc w:val="both"/>
            </w:pPr>
            <w:r>
              <w:rPr>
                <w:rFonts w:ascii="Times New Roman"/>
                <w:b w:val="false"/>
                <w:i w:val="false"/>
                <w:color w:val="000000"/>
                <w:sz w:val="20"/>
              </w:rPr>
              <w:t>Дата и время подписания ЭЦП";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 в состав</w:t>
            </w:r>
            <w:r>
              <w:br/>
            </w:r>
            <w:r>
              <w:rPr>
                <w:rFonts w:ascii="Times New Roman"/>
                <w:b w:val="false"/>
                <w:i w:val="false"/>
                <w:color w:val="000000"/>
                <w:sz w:val="20"/>
              </w:rPr>
              <w:t>наблюдательного совета, а также</w:t>
            </w:r>
            <w:r>
              <w:br/>
            </w:r>
            <w:r>
              <w:rPr>
                <w:rFonts w:ascii="Times New Roman"/>
                <w:b w:val="false"/>
                <w:i w:val="false"/>
                <w:color w:val="000000"/>
                <w:sz w:val="20"/>
              </w:rPr>
              <w:t>порядок конкурсного отбора</w:t>
            </w:r>
            <w:r>
              <w:br/>
            </w:r>
            <w:r>
              <w:rPr>
                <w:rFonts w:ascii="Times New Roman"/>
                <w:b w:val="false"/>
                <w:i w:val="false"/>
                <w:color w:val="000000"/>
                <w:sz w:val="20"/>
              </w:rPr>
              <w:t>членов наблюдательного совета</w:t>
            </w:r>
            <w:r>
              <w:br/>
            </w:r>
            <w:r>
              <w:rPr>
                <w:rFonts w:ascii="Times New Roman"/>
                <w:b w:val="false"/>
                <w:i w:val="false"/>
                <w:color w:val="000000"/>
                <w:sz w:val="20"/>
              </w:rPr>
              <w:t>и досрочного прекращения</w:t>
            </w:r>
            <w:r>
              <w:br/>
            </w:r>
            <w:r>
              <w:rPr>
                <w:rFonts w:ascii="Times New Roman"/>
                <w:b w:val="false"/>
                <w:i w:val="false"/>
                <w:color w:val="000000"/>
                <w:sz w:val="20"/>
              </w:rPr>
              <w:t>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w:t>
            </w:r>
          </w:p>
          <w:bookmarkEnd w:id="1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r>
              <w:rPr>
                <w:rFonts w:ascii="Times New Roman"/>
                <w:b w:val="false"/>
                <w:i w:val="false"/>
                <w:color w:val="000000"/>
                <w:sz w:val="20"/>
              </w:rPr>
              <w:t>Фото</w:t>
            </w:r>
          </w:p>
          <w:bookmarkEnd w:id="1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кандидата 3х4</w:t>
            </w:r>
          </w:p>
          <w:bookmarkEnd w:id="1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r>
              <w:rPr>
                <w:rFonts w:ascii="Times New Roman"/>
                <w:b w:val="false"/>
                <w:i w:val="false"/>
                <w:color w:val="000000"/>
                <w:sz w:val="20"/>
              </w:rPr>
              <w:t>Анкета (заполняется собственноручно)</w:t>
            </w:r>
          </w:p>
          <w:bookmarkEnd w:id="104"/>
          <w:p>
            <w:pPr>
              <w:spacing w:after="20"/>
              <w:ind w:left="20"/>
              <w:jc w:val="both"/>
            </w:pPr>
            <w:r>
              <w:rPr>
                <w:rFonts w:ascii="Times New Roman"/>
                <w:b w:val="false"/>
                <w:i w:val="false"/>
                <w:color w:val="000000"/>
                <w:sz w:val="20"/>
              </w:rPr>
              <w:t>Фамилия _____________________________________________________</w:t>
            </w:r>
          </w:p>
          <w:p>
            <w:pPr>
              <w:spacing w:after="20"/>
              <w:ind w:left="20"/>
              <w:jc w:val="both"/>
            </w:pPr>
            <w:r>
              <w:rPr>
                <w:rFonts w:ascii="Times New Roman"/>
                <w:b w:val="false"/>
                <w:i w:val="false"/>
                <w:color w:val="000000"/>
                <w:sz w:val="20"/>
              </w:rPr>
              <w:t>Имя _________________________________________________________</w:t>
            </w:r>
          </w:p>
          <w:p>
            <w:pPr>
              <w:spacing w:after="20"/>
              <w:ind w:left="20"/>
              <w:jc w:val="both"/>
            </w:pPr>
            <w:r>
              <w:rPr>
                <w:rFonts w:ascii="Times New Roman"/>
                <w:b w:val="false"/>
                <w:i w:val="false"/>
                <w:color w:val="000000"/>
                <w:sz w:val="20"/>
              </w:rPr>
              <w:t>Отчество (при его наличии) _____________________________________</w:t>
            </w:r>
          </w:p>
          <w:p>
            <w:pPr>
              <w:spacing w:after="20"/>
              <w:ind w:left="20"/>
              <w:jc w:val="both"/>
            </w:pPr>
            <w:r>
              <w:rPr>
                <w:rFonts w:ascii="Times New Roman"/>
                <w:b w:val="false"/>
                <w:i w:val="false"/>
                <w:color w:val="000000"/>
                <w:sz w:val="20"/>
              </w:rPr>
              <w:t>Если изменяли фамилию, имя, отчество, то укажите причину и когда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Гражданство _________________________________________________</w:t>
            </w:r>
          </w:p>
          <w:p>
            <w:pPr>
              <w:spacing w:after="20"/>
              <w:ind w:left="20"/>
              <w:jc w:val="both"/>
            </w:pPr>
            <w:r>
              <w:rPr>
                <w:rFonts w:ascii="Times New Roman"/>
                <w:b w:val="false"/>
                <w:i w:val="false"/>
                <w:color w:val="000000"/>
                <w:sz w:val="20"/>
              </w:rPr>
              <w:t>Если изменяли гражданство, то укажите, когда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ИИН_________________________________________________________</w:t>
            </w:r>
          </w:p>
          <w:p>
            <w:pPr>
              <w:spacing w:after="20"/>
              <w:ind w:left="20"/>
              <w:jc w:val="both"/>
            </w:pPr>
            <w:r>
              <w:rPr>
                <w:rFonts w:ascii="Times New Roman"/>
                <w:b w:val="false"/>
                <w:i w:val="false"/>
                <w:color w:val="000000"/>
                <w:sz w:val="20"/>
              </w:rPr>
              <w:t>Были ли Вы судимы,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Учеба или работа за границей___________________________________</w:t>
            </w:r>
          </w:p>
          <w:p>
            <w:pPr>
              <w:spacing w:after="20"/>
              <w:ind w:left="20"/>
              <w:jc w:val="both"/>
            </w:pPr>
            <w:r>
              <w:rPr>
                <w:rFonts w:ascii="Times New Roman"/>
                <w:b w:val="false"/>
                <w:i w:val="false"/>
                <w:color w:val="000000"/>
                <w:sz w:val="20"/>
              </w:rPr>
              <w:t>Страна пребывания____________________________________________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Время пребывания_____________________________________________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Место работы или учебы</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определенную должность или заниматься определенной деятельностью в соответствии с вступившим в законную силу приговором суда,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государственных органах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финансовых организациях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"_____"______20___года_______________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w:t>
            </w:r>
            <w:r>
              <w:br/>
            </w:r>
            <w:r>
              <w:rPr>
                <w:rFonts w:ascii="Times New Roman"/>
                <w:b w:val="false"/>
                <w:i w:val="false"/>
                <w:color w:val="000000"/>
                <w:sz w:val="20"/>
              </w:rPr>
              <w:t>в состав наблюдательного</w:t>
            </w:r>
            <w:r>
              <w:br/>
            </w:r>
            <w:r>
              <w:rPr>
                <w:rFonts w:ascii="Times New Roman"/>
                <w:b w:val="false"/>
                <w:i w:val="false"/>
                <w:color w:val="000000"/>
                <w:sz w:val="20"/>
              </w:rPr>
              <w:t>совета, а также порядок</w:t>
            </w:r>
            <w:r>
              <w:br/>
            </w:r>
            <w:r>
              <w:rPr>
                <w:rFonts w:ascii="Times New Roman"/>
                <w:b w:val="false"/>
                <w:i w:val="false"/>
                <w:color w:val="000000"/>
                <w:sz w:val="20"/>
              </w:rPr>
              <w:t>конкурсного отбора</w:t>
            </w:r>
            <w:r>
              <w:br/>
            </w:r>
            <w:r>
              <w:rPr>
                <w:rFonts w:ascii="Times New Roman"/>
                <w:b w:val="false"/>
                <w:i w:val="false"/>
                <w:color w:val="000000"/>
                <w:sz w:val="20"/>
              </w:rPr>
              <w:t>членов наблюдательного совета</w:t>
            </w:r>
            <w:r>
              <w:br/>
            </w:r>
            <w:r>
              <w:rPr>
                <w:rFonts w:ascii="Times New Roman"/>
                <w:b w:val="false"/>
                <w:i w:val="false"/>
                <w:color w:val="000000"/>
                <w:sz w:val="20"/>
              </w:rPr>
              <w:t>и досрочного прекращения</w:t>
            </w:r>
            <w:r>
              <w:br/>
            </w:r>
            <w:r>
              <w:rPr>
                <w:rFonts w:ascii="Times New Roman"/>
                <w:b w:val="false"/>
                <w:i w:val="false"/>
                <w:color w:val="000000"/>
                <w:sz w:val="20"/>
              </w:rPr>
              <w:t>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w:t>
            </w:r>
            <w:r>
              <w:rPr>
                <w:rFonts w:ascii="Times New Roman"/>
                <w:b w:val="false"/>
                <w:i w:val="false"/>
                <w:color w:val="000000"/>
                <w:sz w:val="20"/>
              </w:rPr>
              <w:t>Форма</w:t>
            </w:r>
          </w:p>
          <w:bookmarkEnd w:id="1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проведения собеседования</w:t>
            </w:r>
          </w:p>
          <w:bookmarkEnd w:id="1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 допущенного к собеседованию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секретаря Комиссии)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