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b590" w14:textId="db1b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августа 2025 года № 415/НҚ. Зарегистрирован в Министерстве юстиции Республики Казахстан 14 августа 2025 года № 36614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цифрового развития регионов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цифровизации.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https://www.gov.kz/memleket/entities/mdai/documents/1?lang=ru.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соответствии местного исполнительного органа цифровому стандарту (эталонный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ИСМЦС-1.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5 января года, следующего за отчетным годом.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показателей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достижении ключевых показателей эффективности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инициативы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показателей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фактическом достижении и плановом значении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цифровому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(эталонный стандарт)"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(ИСМЦС-1, годовая)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 соответствии местного исполнительного органа цифровому стандарту (эталонный стандарт)" (далее – Форма).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местными исполнительными органами.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органа, либо лицом, исполняющим его обязанности, с указанием его фамилии и инициалов.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5 января года,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инициативы;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ключевых показателей эффективности;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фактическое достижение и плановое значение.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