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a51e4" w14:textId="26a51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образования и науки Республики Казахстан от 29 января 2016 года № 122 "Об утверждении Правил размещения государственного образовательного заказа на подготовку кадров с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6 августа 2025 года № 410. Зарегистрирован в Министерстве юстиции Республики Казахстан 7 августа 2025 года № 36587</w:t>
      </w:r>
    </w:p>
    <w:p>
      <w:pPr>
        <w:spacing w:after="0"/>
        <w:ind w:left="0"/>
        <w:jc w:val="both"/>
      </w:pPr>
      <w:bookmarkStart w:name="z4" w:id="0"/>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29 января 2016 года № 122 "Об утверждении Правил размещения государственного образовательного заказа на подготовку кадров с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(зарегистрирован в Реестре государственной регистрации нормативных правовых актов под № 13418) следующие изменения и дополнение: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размещения государственного образовательного заказа на подготовку кадров с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8" w:id="1"/>
    <w:p>
      <w:pPr>
        <w:spacing w:after="0"/>
        <w:ind w:left="0"/>
        <w:jc w:val="both"/>
      </w:pPr>
      <w:r>
        <w:rPr>
          <w:rFonts w:ascii="Times New Roman"/>
          <w:b w:val="false"/>
          <w:i w:val="false"/>
          <w:color w:val="000000"/>
          <w:sz w:val="28"/>
        </w:rPr>
        <w:t>
      "6. Уполномоченные органы в области науки и высшего образования, культуры, здравоохранения (далее – уполномоченные органы), а также местные исполнительные органы областей, городов республиканского значения, столицы (далее – МИО) осуществляют размещение государственного образовательного заказа на подготовку кадров с высшим и послевузовским образованием в порядке, предусмотренном настоящими Правилами.</w:t>
      </w:r>
    </w:p>
    <w:bookmarkEnd w:id="1"/>
    <w:bookmarkStart w:name="z9" w:id="2"/>
    <w:p>
      <w:pPr>
        <w:spacing w:after="0"/>
        <w:ind w:left="0"/>
        <w:jc w:val="both"/>
      </w:pPr>
      <w:r>
        <w:rPr>
          <w:rFonts w:ascii="Times New Roman"/>
          <w:b w:val="false"/>
          <w:i w:val="false"/>
          <w:color w:val="000000"/>
          <w:sz w:val="28"/>
        </w:rPr>
        <w:t>
      При этом МИО размещает государственный образовательный заказ на подготовку кадров с высшим и послевузовским образованием с учетом предложений региональных палат предпринимателей и заинтересованных организаций, в пределах объемов бюджетных средств, предусмотренных в местных бюджетах на соответствующий финансовый год.";</w:t>
      </w:r>
    </w:p>
    <w:bookmarkEnd w:id="2"/>
    <w:bookmarkStart w:name="z10" w:id="3"/>
    <w:p>
      <w:pPr>
        <w:spacing w:after="0"/>
        <w:ind w:left="0"/>
        <w:jc w:val="both"/>
      </w:pPr>
      <w:r>
        <w:rPr>
          <w:rFonts w:ascii="Times New Roman"/>
          <w:b w:val="false"/>
          <w:i w:val="false"/>
          <w:color w:val="000000"/>
          <w:sz w:val="28"/>
        </w:rPr>
        <w:t>
      дополнить пунктом 6-1 следующего содержания:</w:t>
      </w:r>
    </w:p>
    <w:bookmarkEnd w:id="3"/>
    <w:bookmarkStart w:name="z11" w:id="4"/>
    <w:p>
      <w:pPr>
        <w:spacing w:after="0"/>
        <w:ind w:left="0"/>
        <w:jc w:val="both"/>
      </w:pPr>
      <w:r>
        <w:rPr>
          <w:rFonts w:ascii="Times New Roman"/>
          <w:b w:val="false"/>
          <w:i w:val="false"/>
          <w:color w:val="000000"/>
          <w:sz w:val="28"/>
        </w:rPr>
        <w:t>
      "6-1. Оператор осуществляет финансирование ОВПО, в которых размещен государственный образовательный заказ на подготовку кадров с высшим и послевузовским образованием в пределах средств, предусмотренных в соответствующих бюджетных программах, администратором которых выступает уполномоченный орган в области науки и высшего образования.";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13" w:id="5"/>
    <w:p>
      <w:pPr>
        <w:spacing w:after="0"/>
        <w:ind w:left="0"/>
        <w:jc w:val="both"/>
      </w:pPr>
      <w:r>
        <w:rPr>
          <w:rFonts w:ascii="Times New Roman"/>
          <w:b w:val="false"/>
          <w:i w:val="false"/>
          <w:color w:val="000000"/>
          <w:sz w:val="28"/>
        </w:rPr>
        <w:t>
      "8. Для размещения государственного образовательного заказа на подготовку кадров с высшим и послевузовским образованием, уполномоченные органы и МИО на конкурсной основе формируют перечень ОВПО, в которых по итогам конкурса размещается государственный образовательный заказ на подготовку кадров с высшим и послевузовским образованием.</w:t>
      </w:r>
    </w:p>
    <w:bookmarkEnd w:id="5"/>
    <w:bookmarkStart w:name="z14" w:id="6"/>
    <w:p>
      <w:pPr>
        <w:spacing w:after="0"/>
        <w:ind w:left="0"/>
        <w:jc w:val="both"/>
      </w:pPr>
      <w:r>
        <w:rPr>
          <w:rFonts w:ascii="Times New Roman"/>
          <w:b w:val="false"/>
          <w:i w:val="false"/>
          <w:color w:val="000000"/>
          <w:sz w:val="28"/>
        </w:rPr>
        <w:t>
      Решение о проведении конкурса оформляется приказом первого руководителя или лица, исполняющего его обязанности и решением акима или лица, исполняющего его обязанности, с указанием сроков его проведения. Решение о продлении сроков проведения конкурса принимается уполномоченными органами и МИО самостоятельно.</w:t>
      </w:r>
    </w:p>
    <w:bookmarkEnd w:id="6"/>
    <w:bookmarkStart w:name="z15" w:id="7"/>
    <w:p>
      <w:pPr>
        <w:spacing w:after="0"/>
        <w:ind w:left="0"/>
        <w:jc w:val="both"/>
      </w:pPr>
      <w:r>
        <w:rPr>
          <w:rFonts w:ascii="Times New Roman"/>
          <w:b w:val="false"/>
          <w:i w:val="false"/>
          <w:color w:val="000000"/>
          <w:sz w:val="28"/>
        </w:rPr>
        <w:t xml:space="preserve">
      9. Объявление о проведении конкурса публикуется на официальных интернет-ресурсах уполномоченных органов и МИО. </w:t>
      </w:r>
    </w:p>
    <w:bookmarkEnd w:id="7"/>
    <w:bookmarkStart w:name="z16" w:id="8"/>
    <w:p>
      <w:pPr>
        <w:spacing w:after="0"/>
        <w:ind w:left="0"/>
        <w:jc w:val="both"/>
      </w:pPr>
      <w:r>
        <w:rPr>
          <w:rFonts w:ascii="Times New Roman"/>
          <w:b w:val="false"/>
          <w:i w:val="false"/>
          <w:color w:val="000000"/>
          <w:sz w:val="28"/>
        </w:rPr>
        <w:t>
      Прием конкурсных заявок ОВПО по форме согласно приложению к Правилам (далее – конкурсная заявка) осуществляется в течение 10 (десяти) рабочих дней со дня публикации объявления.</w:t>
      </w:r>
    </w:p>
    <w:bookmarkEnd w:id="8"/>
    <w:bookmarkStart w:name="z17" w:id="9"/>
    <w:p>
      <w:pPr>
        <w:spacing w:after="0"/>
        <w:ind w:left="0"/>
        <w:jc w:val="both"/>
      </w:pPr>
      <w:r>
        <w:rPr>
          <w:rFonts w:ascii="Times New Roman"/>
          <w:b w:val="false"/>
          <w:i w:val="false"/>
          <w:color w:val="000000"/>
          <w:sz w:val="28"/>
        </w:rPr>
        <w:t>
      10. Для проведения Конкурса создается Комиссия по размещению государственного образовательного заказа на подготовку кадров в организациях высшего и (или) послевузовского образования (далее – Комиссия), состав которой утверждается приказом первого руководителя или лица, исполняющего его обязанности и решением акима или лица, исполняющего его обязанности в количестве не менее 5 ее членов и председателя.</w:t>
      </w:r>
    </w:p>
    <w:bookmarkEnd w:id="9"/>
    <w:bookmarkStart w:name="z18" w:id="10"/>
    <w:p>
      <w:pPr>
        <w:spacing w:after="0"/>
        <w:ind w:left="0"/>
        <w:jc w:val="both"/>
      </w:pPr>
      <w:r>
        <w:rPr>
          <w:rFonts w:ascii="Times New Roman"/>
          <w:b w:val="false"/>
          <w:i w:val="false"/>
          <w:color w:val="000000"/>
          <w:sz w:val="28"/>
        </w:rPr>
        <w:t>
      Комиссия уполномоченного органа в области науки и высшего образования формируется из числа сотрудников уполномоченного органа в области науки и высшего образования, заинтересованных государственных органов и ведомств, Национальной палаты предпринимателей Республики Казахстан, отраслевых ассоциаций, Ассоциации высших учебных заведений Республики Казахстан. Большинством голосов из числа членов Комиссии по формированию перечня избирается председатель. Количество состава Комиссии является нечетным, включая ее председателя.</w:t>
      </w:r>
    </w:p>
    <w:bookmarkEnd w:id="10"/>
    <w:bookmarkStart w:name="z19" w:id="11"/>
    <w:p>
      <w:pPr>
        <w:spacing w:after="0"/>
        <w:ind w:left="0"/>
        <w:jc w:val="both"/>
      </w:pPr>
      <w:r>
        <w:rPr>
          <w:rFonts w:ascii="Times New Roman"/>
          <w:b w:val="false"/>
          <w:i w:val="false"/>
          <w:color w:val="000000"/>
          <w:sz w:val="28"/>
        </w:rPr>
        <w:t>
      Определение состава Комиссии осуществляется уполномоченными органами в области культуры, здравоохранения и МИО самостоятельно.".</w:t>
      </w:r>
    </w:p>
    <w:bookmarkEnd w:id="11"/>
    <w:bookmarkStart w:name="z20" w:id="12"/>
    <w:p>
      <w:pPr>
        <w:spacing w:after="0"/>
        <w:ind w:left="0"/>
        <w:jc w:val="both"/>
      </w:pPr>
      <w:r>
        <w:rPr>
          <w:rFonts w:ascii="Times New Roman"/>
          <w:b w:val="false"/>
          <w:i w:val="false"/>
          <w:color w:val="000000"/>
          <w:sz w:val="28"/>
        </w:rPr>
        <w:t>
      2.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официальном интернет-ресурсе Министерства науки и высшего образования Республики Казахстан.</w:t>
      </w:r>
    </w:p>
    <w:bookmarkEnd w:id="12"/>
    <w:bookmarkStart w:name="z21" w:id="1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13"/>
    <w:bookmarkStart w:name="z22" w:id="1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науки и высшего</w:t>
            </w:r>
          </w:p>
          <w:p>
            <w:pPr>
              <w:spacing w:after="20"/>
              <w:ind w:left="20"/>
              <w:jc w:val="both"/>
            </w:pPr>
          </w:p>
          <w:p>
            <w:pPr>
              <w:spacing w:after="20"/>
              <w:ind w:left="20"/>
              <w:jc w:val="both"/>
            </w:pPr>
            <w:r>
              <w:rPr>
                <w:rFonts w:ascii="Times New Roman"/>
                <w:b w:val="false"/>
                <w:i/>
                <w:color w:val="000000"/>
                <w:sz w:val="20"/>
              </w:rPr>
              <w:t xml:space="preserve">образования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