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d870" w14:textId="884d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культуры и спорта Республики Казахстан от 28 июля 2023 года № 204 "Об утверждении Правил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p>
      <w:pPr>
        <w:spacing w:after="0"/>
        <w:ind w:left="0"/>
        <w:jc w:val="both"/>
      </w:pPr>
      <w:r>
        <w:rPr>
          <w:rFonts w:ascii="Times New Roman"/>
          <w:b w:val="false"/>
          <w:i w:val="false"/>
          <w:color w:val="000000"/>
          <w:sz w:val="28"/>
        </w:rPr>
        <w:t>Приказ Министра туризма и спорта Республики Казахстан от 31 июля 2025 года № 149. Зарегистрирован в Министерстве юстиции Республики Казахстан 1 августа 2025 года № 36548</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28 июля 2023 года № 204 "Об утверждении Правил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 (зарегистрирован в Реестре государственной регистрации нормативных правовых актов под № 33186)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заголовок </w:t>
      </w:r>
      <w:r>
        <w:rPr>
          <w:rFonts w:ascii="Times New Roman"/>
          <w:b w:val="false"/>
          <w:i w:val="false"/>
          <w:color w:val="000000"/>
          <w:sz w:val="28"/>
        </w:rPr>
        <w:t>изложить в следующей редакции:</w:t>
      </w:r>
    </w:p>
    <w:bookmarkStart w:name="z7" w:id="1"/>
    <w:p>
      <w:pPr>
        <w:spacing w:after="0"/>
        <w:ind w:left="0"/>
        <w:jc w:val="both"/>
      </w:pPr>
      <w:r>
        <w:rPr>
          <w:rFonts w:ascii="Times New Roman"/>
          <w:b w:val="false"/>
          <w:i w:val="false"/>
          <w:color w:val="000000"/>
          <w:sz w:val="28"/>
        </w:rPr>
        <w:t>
      "Об утверждении Правил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"1. Утвердить прилагаемые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11" w:id="3"/>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5"/>
    <w:bookmarkStart w:name="z14" w:id="6"/>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в Департамент юридической службы Министерства туризма и спорта Республики Казахстан информации об исполнении.</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туризма и спорта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2025 года № 149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204</w:t>
            </w:r>
          </w:p>
        </w:tc>
      </w:tr>
    </w:tbl>
    <w:bookmarkStart w:name="z21" w:id="9"/>
    <w:p>
      <w:pPr>
        <w:spacing w:after="0"/>
        <w:ind w:left="0"/>
        <w:jc w:val="left"/>
      </w:pPr>
      <w:r>
        <w:rPr>
          <w:rFonts w:ascii="Times New Roman"/>
          <w:b/>
          <w:i w:val="false"/>
          <w:color w:val="000000"/>
        </w:rPr>
        <w:t xml:space="preserve">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9"/>
    <w:bookmarkStart w:name="z22" w:id="10"/>
    <w:p>
      <w:pPr>
        <w:spacing w:after="0"/>
        <w:ind w:left="0"/>
        <w:jc w:val="left"/>
      </w:pP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1. Настоящие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 (далее – Правила) определяют порядок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1"/>
    <w:bookmarkStart w:name="z24" w:id="12"/>
    <w:p>
      <w:pPr>
        <w:spacing w:after="0"/>
        <w:ind w:left="0"/>
        <w:jc w:val="both"/>
      </w:pPr>
      <w:r>
        <w:rPr>
          <w:rFonts w:ascii="Times New Roman"/>
          <w:b w:val="false"/>
          <w:i w:val="false"/>
          <w:color w:val="000000"/>
          <w:sz w:val="28"/>
        </w:rPr>
        <w:t>
      2. К тренерам, принимавшим участие в подготовке чемпионов и призеров международных спортивных соревнований, членов национальных команд Республики Казахстан по видам спорта, относятся:</w:t>
      </w:r>
    </w:p>
    <w:bookmarkEnd w:id="12"/>
    <w:bookmarkStart w:name="z25" w:id="13"/>
    <w:p>
      <w:pPr>
        <w:spacing w:after="0"/>
        <w:ind w:left="0"/>
        <w:jc w:val="both"/>
      </w:pPr>
      <w:r>
        <w:rPr>
          <w:rFonts w:ascii="Times New Roman"/>
          <w:b w:val="false"/>
          <w:i w:val="false"/>
          <w:color w:val="000000"/>
          <w:sz w:val="28"/>
        </w:rPr>
        <w:t>
      1)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13"/>
    <w:bookmarkStart w:name="z26" w:id="14"/>
    <w:p>
      <w:pPr>
        <w:spacing w:after="0"/>
        <w:ind w:left="0"/>
        <w:jc w:val="both"/>
      </w:pPr>
      <w:r>
        <w:rPr>
          <w:rFonts w:ascii="Times New Roman"/>
          <w:b w:val="false"/>
          <w:i w:val="false"/>
          <w:color w:val="000000"/>
          <w:sz w:val="28"/>
        </w:rPr>
        <w:t>
      2)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4"/>
    <w:bookmarkStart w:name="z27" w:id="15"/>
    <w:p>
      <w:pPr>
        <w:spacing w:after="0"/>
        <w:ind w:left="0"/>
        <w:jc w:val="both"/>
      </w:pPr>
      <w:r>
        <w:rPr>
          <w:rFonts w:ascii="Times New Roman"/>
          <w:b w:val="false"/>
          <w:i w:val="false"/>
          <w:color w:val="000000"/>
          <w:sz w:val="28"/>
        </w:rPr>
        <w:t>
      3) тренер в командных видах спорта (игровые виды спорта, групповые упражнения, эстафеты, смешанные командные, командные) – тренер, осуществляющий учебно-тренировочный процесс спортсменов в определенной области подготовки (специальная, технико-тактическая, обще-физическая) и (или) дополнительно осуществляющий подготовительный процесс с главным тренером национальной команды Республики Казахстан по виду спорта для достижения спортивных результатов;</w:t>
      </w:r>
    </w:p>
    <w:bookmarkEnd w:id="15"/>
    <w:bookmarkStart w:name="z28" w:id="16"/>
    <w:p>
      <w:pPr>
        <w:spacing w:after="0"/>
        <w:ind w:left="0"/>
        <w:jc w:val="both"/>
      </w:pPr>
      <w:r>
        <w:rPr>
          <w:rFonts w:ascii="Times New Roman"/>
          <w:b w:val="false"/>
          <w:i w:val="false"/>
          <w:color w:val="000000"/>
          <w:sz w:val="28"/>
        </w:rPr>
        <w:t>
      4) главный тренер национальной команды Республики Казахстан по виду спорта (далее – главный тренер)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16"/>
    <w:bookmarkStart w:name="z29" w:id="17"/>
    <w:p>
      <w:pPr>
        <w:spacing w:after="0"/>
        <w:ind w:left="0"/>
        <w:jc w:val="both"/>
      </w:pPr>
      <w:r>
        <w:rPr>
          <w:rFonts w:ascii="Times New Roman"/>
          <w:b w:val="false"/>
          <w:i w:val="false"/>
          <w:color w:val="000000"/>
          <w:sz w:val="28"/>
        </w:rPr>
        <w:t>
      3. К членам национальных команд Республики Казахстан по видам спорта, претендующим на получение денежного поощрения, относятся спортсмены и команды, занявшие четвертое, пятое, шестое места в Олимпийских, Паралимпийских, Сурдлимпийских играх, а также спортсмены и команды, установившие рекорды мира по олимпийским видам спорта (далее – члены национальных команд Республики Казахстан по видам спорта).</w:t>
      </w:r>
    </w:p>
    <w:bookmarkEnd w:id="17"/>
    <w:bookmarkStart w:name="z30" w:id="18"/>
    <w:p>
      <w:pPr>
        <w:spacing w:after="0"/>
        <w:ind w:left="0"/>
        <w:jc w:val="left"/>
      </w:pPr>
      <w:r>
        <w:rPr>
          <w:rFonts w:ascii="Times New Roman"/>
          <w:b/>
          <w:i w:val="false"/>
          <w:color w:val="000000"/>
        </w:rPr>
        <w:t xml:space="preserve"> Глава 2. Порядок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8"/>
    <w:p>
      <w:pPr>
        <w:spacing w:after="0"/>
        <w:ind w:left="0"/>
        <w:jc w:val="left"/>
      </w:pPr>
    </w:p>
    <w:p>
      <w:pPr>
        <w:spacing w:after="0"/>
        <w:ind w:left="0"/>
        <w:jc w:val="both"/>
      </w:pPr>
      <w:r>
        <w:rPr>
          <w:rFonts w:ascii="Times New Roman"/>
          <w:b w:val="false"/>
          <w:i w:val="false"/>
          <w:color w:val="000000"/>
          <w:sz w:val="28"/>
        </w:rPr>
        <w:t xml:space="preserve">
      4.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в индивидуальных видах спорта осуществляются каждому спортсмену в стопроцентном (100 %) размере денежного поощрения за каждое занятое место по видам 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июня 2023 года № 156 "Об утверждении размеров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(зарегистрирован в Реестре государственной регистрации нормативных правовых актов под № 32990) (далее – приказ Министра культуры и спорта Республики Казахстан от 27 июня 2023 года № 156).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Выплаты денежных поощрений тренерам, принявшим участие в подготовке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устанавливаются в следующих соотношениях за каждое занятое место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июня 2023 года № 156:</w:t>
      </w:r>
    </w:p>
    <w:bookmarkStart w:name="z33" w:id="19"/>
    <w:p>
      <w:pPr>
        <w:spacing w:after="0"/>
        <w:ind w:left="0"/>
        <w:jc w:val="both"/>
      </w:pPr>
      <w:r>
        <w:rPr>
          <w:rFonts w:ascii="Times New Roman"/>
          <w:b w:val="false"/>
          <w:i w:val="false"/>
          <w:color w:val="000000"/>
          <w:sz w:val="28"/>
        </w:rPr>
        <w:t>
      1) первый тренер – 10 % от общего размера денежного поощрения тренеров;</w:t>
      </w:r>
    </w:p>
    <w:bookmarkEnd w:id="19"/>
    <w:bookmarkStart w:name="z34" w:id="20"/>
    <w:p>
      <w:pPr>
        <w:spacing w:after="0"/>
        <w:ind w:left="0"/>
        <w:jc w:val="both"/>
      </w:pPr>
      <w:r>
        <w:rPr>
          <w:rFonts w:ascii="Times New Roman"/>
          <w:b w:val="false"/>
          <w:i w:val="false"/>
          <w:color w:val="000000"/>
          <w:sz w:val="28"/>
        </w:rPr>
        <w:t>
      2) личный тренер – 80 % от общего размера денежного поощрения тренеров;</w:t>
      </w:r>
    </w:p>
    <w:bookmarkEnd w:id="20"/>
    <w:bookmarkStart w:name="z35" w:id="21"/>
    <w:p>
      <w:pPr>
        <w:spacing w:after="0"/>
        <w:ind w:left="0"/>
        <w:jc w:val="both"/>
      </w:pPr>
      <w:r>
        <w:rPr>
          <w:rFonts w:ascii="Times New Roman"/>
          <w:b w:val="false"/>
          <w:i w:val="false"/>
          <w:color w:val="000000"/>
          <w:sz w:val="28"/>
        </w:rPr>
        <w:t>
      3) главный тренер – 10 % от общего размера денежного поощрения тренеров.</w:t>
      </w:r>
    </w:p>
    <w:bookmarkEnd w:id="21"/>
    <w:bookmarkStart w:name="z36" w:id="22"/>
    <w:p>
      <w:pPr>
        <w:spacing w:after="0"/>
        <w:ind w:left="0"/>
        <w:jc w:val="both"/>
      </w:pPr>
      <w:r>
        <w:rPr>
          <w:rFonts w:ascii="Times New Roman"/>
          <w:b w:val="false"/>
          <w:i w:val="false"/>
          <w:color w:val="000000"/>
          <w:sz w:val="28"/>
        </w:rPr>
        <w:t>
      6. При подготовке нескольких чемпионов и призеров международных спортивных соревнований, членов национальных команд Республики Казахстан по видам спорта одним из тренеров, указанных в пункте 2 настоящих Правил, в индивидуальных видах спорта, тренер (первый, личный, главный) получает денежное поощрение за каждого спортсмена по отдельности.</w:t>
      </w:r>
    </w:p>
    <w:bookmarkEnd w:id="22"/>
    <w:bookmarkStart w:name="z37" w:id="23"/>
    <w:p>
      <w:pPr>
        <w:spacing w:after="0"/>
        <w:ind w:left="0"/>
        <w:jc w:val="both"/>
      </w:pPr>
      <w:r>
        <w:rPr>
          <w:rFonts w:ascii="Times New Roman"/>
          <w:b w:val="false"/>
          <w:i w:val="false"/>
          <w:color w:val="000000"/>
          <w:sz w:val="28"/>
        </w:rPr>
        <w:t>
      7. Если первый тренер является одновременно личным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3"/>
    <w:bookmarkStart w:name="z38" w:id="24"/>
    <w:p>
      <w:pPr>
        <w:spacing w:after="0"/>
        <w:ind w:left="0"/>
        <w:jc w:val="both"/>
      </w:pPr>
      <w:r>
        <w:rPr>
          <w:rFonts w:ascii="Times New Roman"/>
          <w:b w:val="false"/>
          <w:i w:val="false"/>
          <w:color w:val="000000"/>
          <w:sz w:val="28"/>
        </w:rPr>
        <w:t>
      8. Если личный тренер является одновременно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4"/>
    <w:bookmarkStart w:name="z39" w:id="25"/>
    <w:p>
      <w:pPr>
        <w:spacing w:after="0"/>
        <w:ind w:left="0"/>
        <w:jc w:val="both"/>
      </w:pPr>
      <w:r>
        <w:rPr>
          <w:rFonts w:ascii="Times New Roman"/>
          <w:b w:val="false"/>
          <w:i w:val="false"/>
          <w:color w:val="000000"/>
          <w:sz w:val="28"/>
        </w:rPr>
        <w:t>
      9. Если первый тренер является одновременно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5"/>
    <w:bookmarkStart w:name="z40" w:id="26"/>
    <w:p>
      <w:pPr>
        <w:spacing w:after="0"/>
        <w:ind w:left="0"/>
        <w:jc w:val="both"/>
      </w:pPr>
      <w:r>
        <w:rPr>
          <w:rFonts w:ascii="Times New Roman"/>
          <w:b w:val="false"/>
          <w:i w:val="false"/>
          <w:color w:val="000000"/>
          <w:sz w:val="28"/>
        </w:rPr>
        <w:t>
      10. Если первый тренер является одновременно личным и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6"/>
    <w:bookmarkStart w:name="z41" w:id="27"/>
    <w:p>
      <w:pPr>
        <w:spacing w:after="0"/>
        <w:ind w:left="0"/>
        <w:jc w:val="both"/>
      </w:pPr>
      <w:r>
        <w:rPr>
          <w:rFonts w:ascii="Times New Roman"/>
          <w:b w:val="false"/>
          <w:i w:val="false"/>
          <w:color w:val="000000"/>
          <w:sz w:val="28"/>
        </w:rPr>
        <w:t>
      11. Выплаты денежных поощрений чемпионам и призерам международных спортивных соревнований, членам национальных команд Республики Казахстан по видам спорта в командных видах спорта (игровые виды спорта, групповые упражнения, эстафеты, смешанные командные, командные) осуществляются каждому спортсмену в 100 % размере денежного поощрения за каждое занятое место.</w:t>
      </w:r>
    </w:p>
    <w:bookmarkEnd w:id="27"/>
    <w:bookmarkStart w:name="z42" w:id="28"/>
    <w:p>
      <w:pPr>
        <w:spacing w:after="0"/>
        <w:ind w:left="0"/>
        <w:jc w:val="both"/>
      </w:pPr>
      <w:r>
        <w:rPr>
          <w:rFonts w:ascii="Times New Roman"/>
          <w:b w:val="false"/>
          <w:i w:val="false"/>
          <w:color w:val="000000"/>
          <w:sz w:val="28"/>
        </w:rPr>
        <w:t>
      12. В командных видах спорта (игровые виды спорта, групповые упражнения, эстафеты, смешанные командные, командные) выплаты денежных поощрений получают главный тренер и два тренера, указанные в подпункте 3) пункта 2 настоящих Правил, за каждое занятое место, за исключением случаев, когда команда состоит из двух спортсменов.</w:t>
      </w:r>
    </w:p>
    <w:bookmarkEnd w:id="28"/>
    <w:bookmarkStart w:name="z43" w:id="29"/>
    <w:p>
      <w:pPr>
        <w:spacing w:after="0"/>
        <w:ind w:left="0"/>
        <w:jc w:val="both"/>
      </w:pPr>
      <w:r>
        <w:rPr>
          <w:rFonts w:ascii="Times New Roman"/>
          <w:b w:val="false"/>
          <w:i w:val="false"/>
          <w:color w:val="000000"/>
          <w:sz w:val="28"/>
        </w:rPr>
        <w:t>
      13. Когда в команде (игровые виды спорта, групповые упражнения, эстафеты, смешанные командные, командные) выступают два спортсмена, выплаты денежных поощрений осуществляются в соответствии с пунктами 4, 5, 6, 7, 8, 9, 10 настоящих Правил.</w:t>
      </w:r>
    </w:p>
    <w:bookmarkEnd w:id="29"/>
    <w:bookmarkStart w:name="z44" w:id="30"/>
    <w:p>
      <w:pPr>
        <w:spacing w:after="0"/>
        <w:ind w:left="0"/>
        <w:jc w:val="both"/>
      </w:pPr>
      <w:r>
        <w:rPr>
          <w:rFonts w:ascii="Times New Roman"/>
          <w:b w:val="false"/>
          <w:i w:val="false"/>
          <w:color w:val="000000"/>
          <w:sz w:val="28"/>
        </w:rPr>
        <w:t>
      14. Тренеры в командных видах спорта (игровые виды спорта, групповые упражнения, эстафеты, смешанные командные, командные), указанные в подпункте 3) пункта 2 настоящих Правил, определяются протоколом тренерского совета национальных аккредитованных спортивных федераций по видам спорта.</w:t>
      </w:r>
    </w:p>
    <w:bookmarkEnd w:id="30"/>
    <w:bookmarkStart w:name="z45" w:id="31"/>
    <w:p>
      <w:pPr>
        <w:spacing w:after="0"/>
        <w:ind w:left="0"/>
        <w:jc w:val="both"/>
      </w:pPr>
      <w:r>
        <w:rPr>
          <w:rFonts w:ascii="Times New Roman"/>
          <w:b w:val="false"/>
          <w:i w:val="false"/>
          <w:color w:val="000000"/>
          <w:sz w:val="28"/>
        </w:rPr>
        <w:t>
      15. Выплата денежного поощрения главному тренеру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31"/>
    <w:bookmarkStart w:name="z46" w:id="32"/>
    <w:p>
      <w:pPr>
        <w:spacing w:after="0"/>
        <w:ind w:left="0"/>
        <w:jc w:val="both"/>
      </w:pPr>
      <w:r>
        <w:rPr>
          <w:rFonts w:ascii="Times New Roman"/>
          <w:b w:val="false"/>
          <w:i w:val="false"/>
          <w:color w:val="000000"/>
          <w:sz w:val="28"/>
        </w:rPr>
        <w:t>
      16. Выплата денежного поощрения тренерам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32"/>
    <w:bookmarkStart w:name="z47" w:id="33"/>
    <w:p>
      <w:pPr>
        <w:spacing w:after="0"/>
        <w:ind w:left="0"/>
        <w:jc w:val="both"/>
      </w:pPr>
      <w:r>
        <w:rPr>
          <w:rFonts w:ascii="Times New Roman"/>
          <w:b w:val="false"/>
          <w:i w:val="false"/>
          <w:color w:val="000000"/>
          <w:sz w:val="28"/>
        </w:rPr>
        <w:t>
      17.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документы согласно пункту 18 настоящих Правил представляются исключительно национальными аккредитованными спортивными федерациями по видам спорта не позднее 10 (десяти) рабочих дней после завершения спортивного соревнования.</w:t>
      </w:r>
    </w:p>
    <w:bookmarkEnd w:id="33"/>
    <w:bookmarkStart w:name="z48" w:id="34"/>
    <w:p>
      <w:pPr>
        <w:spacing w:after="0"/>
        <w:ind w:left="0"/>
        <w:jc w:val="both"/>
      </w:pPr>
      <w:r>
        <w:rPr>
          <w:rFonts w:ascii="Times New Roman"/>
          <w:b w:val="false"/>
          <w:i w:val="false"/>
          <w:color w:val="000000"/>
          <w:sz w:val="28"/>
        </w:rPr>
        <w:t>
      18. Перечень необходимых документов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w:t>
      </w:r>
    </w:p>
    <w:bookmarkEnd w:id="34"/>
    <w:bookmarkStart w:name="z49" w:id="35"/>
    <w:p>
      <w:pPr>
        <w:spacing w:after="0"/>
        <w:ind w:left="0"/>
        <w:jc w:val="both"/>
      </w:pPr>
      <w:r>
        <w:rPr>
          <w:rFonts w:ascii="Times New Roman"/>
          <w:b w:val="false"/>
          <w:i w:val="false"/>
          <w:color w:val="000000"/>
          <w:sz w:val="28"/>
        </w:rPr>
        <w:t>
      копия документа удостоверяющего личность спортсмена и тренеров, указанных в подпунктах 1), 2), 3), 4) пункта 2 настоящих Правил;</w:t>
      </w:r>
    </w:p>
    <w:bookmarkEnd w:id="35"/>
    <w:bookmarkStart w:name="z50" w:id="36"/>
    <w:p>
      <w:pPr>
        <w:spacing w:after="0"/>
        <w:ind w:left="0"/>
        <w:jc w:val="both"/>
      </w:pPr>
      <w:r>
        <w:rPr>
          <w:rFonts w:ascii="Times New Roman"/>
          <w:b w:val="false"/>
          <w:i w:val="false"/>
          <w:color w:val="000000"/>
          <w:sz w:val="28"/>
        </w:rPr>
        <w:t>
      нотариально засвидетельствованное заявление спортсмена с указанием первого и личного тренеров;</w:t>
      </w:r>
    </w:p>
    <w:bookmarkEnd w:id="36"/>
    <w:bookmarkStart w:name="z51" w:id="37"/>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национальной аккредитованной спортивной федерации;</w:t>
      </w:r>
    </w:p>
    <w:bookmarkEnd w:id="37"/>
    <w:bookmarkStart w:name="z52" w:id="38"/>
    <w:p>
      <w:pPr>
        <w:spacing w:after="0"/>
        <w:ind w:left="0"/>
        <w:jc w:val="both"/>
      </w:pPr>
      <w:r>
        <w:rPr>
          <w:rFonts w:ascii="Times New Roman"/>
          <w:b w:val="false"/>
          <w:i w:val="false"/>
          <w:color w:val="000000"/>
          <w:sz w:val="28"/>
        </w:rPr>
        <w:t>
      справка о наличии банковского или карт-счета спортсмена и тренера (ов);</w:t>
      </w:r>
    </w:p>
    <w:bookmarkEnd w:id="38"/>
    <w:bookmarkStart w:name="z53" w:id="39"/>
    <w:p>
      <w:pPr>
        <w:spacing w:after="0"/>
        <w:ind w:left="0"/>
        <w:jc w:val="both"/>
      </w:pPr>
      <w:r>
        <w:rPr>
          <w:rFonts w:ascii="Times New Roman"/>
          <w:b w:val="false"/>
          <w:i w:val="false"/>
          <w:color w:val="000000"/>
          <w:sz w:val="28"/>
        </w:rPr>
        <w:t>
      для командных видов спорта (игровые виды спорта, групповые упражнения, эстафеты, смешанные командные, командные) протокол тренерского совета по представлению национальной аккредитованной спортивной федерации по виду спорта.</w:t>
      </w:r>
    </w:p>
    <w:bookmarkEnd w:id="39"/>
    <w:bookmarkStart w:name="z54" w:id="40"/>
    <w:p>
      <w:pPr>
        <w:spacing w:after="0"/>
        <w:ind w:left="0"/>
        <w:jc w:val="both"/>
      </w:pPr>
      <w:r>
        <w:rPr>
          <w:rFonts w:ascii="Times New Roman"/>
          <w:b w:val="false"/>
          <w:i w:val="false"/>
          <w:color w:val="000000"/>
          <w:sz w:val="28"/>
        </w:rPr>
        <w:t>
      При отсутствии первого и (или) личного тренера в списках национальных команд Республики Казахстан по видам спорта, утвержденных уполномоченным органом в области физической культуры и спорта, представляются копии приказов физкультурно-спортивной организации (для подтверждения стажа работы первого и (или) личного тренера со спортсменами).</w:t>
      </w:r>
    </w:p>
    <w:bookmarkEnd w:id="40"/>
    <w:bookmarkStart w:name="z55" w:id="41"/>
    <w:p>
      <w:pPr>
        <w:spacing w:after="0"/>
        <w:ind w:left="0"/>
        <w:jc w:val="both"/>
      </w:pPr>
      <w:r>
        <w:rPr>
          <w:rFonts w:ascii="Times New Roman"/>
          <w:b w:val="false"/>
          <w:i w:val="false"/>
          <w:color w:val="000000"/>
          <w:sz w:val="28"/>
        </w:rPr>
        <w:t>
      19.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осуществляются уполномоченным органом в области физической культуры и спорта на основании достижения высоких спортивных результатов по представлению необходимых документов, указанных в пункте 18 настоящих Правил, национальной аккредитованной спортивной федерацией по виду спорта.</w:t>
      </w:r>
    </w:p>
    <w:bookmarkEnd w:id="41"/>
    <w:bookmarkStart w:name="z56" w:id="42"/>
    <w:p>
      <w:pPr>
        <w:spacing w:after="0"/>
        <w:ind w:left="0"/>
        <w:jc w:val="both"/>
      </w:pPr>
      <w:r>
        <w:rPr>
          <w:rFonts w:ascii="Times New Roman"/>
          <w:b w:val="false"/>
          <w:i w:val="false"/>
          <w:color w:val="000000"/>
          <w:sz w:val="28"/>
        </w:rPr>
        <w:t>
      20.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осуществляются за счет республиканского бюджета до конца текущего финансового года в пределах выделенных средств.</w:t>
      </w:r>
    </w:p>
    <w:bookmarkEnd w:id="42"/>
    <w:bookmarkStart w:name="z57" w:id="43"/>
    <w:p>
      <w:pPr>
        <w:spacing w:after="0"/>
        <w:ind w:left="0"/>
        <w:jc w:val="both"/>
      </w:pPr>
      <w:r>
        <w:rPr>
          <w:rFonts w:ascii="Times New Roman"/>
          <w:b w:val="false"/>
          <w:i w:val="false"/>
          <w:color w:val="000000"/>
          <w:sz w:val="28"/>
        </w:rPr>
        <w:t>
      21. Выплаты денежных поощрений чемпионам и призерам летних, зимних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осуществляются из резерва Правительства Республики Казахстан на неотложные затраты.</w:t>
      </w:r>
    </w:p>
    <w:bookmarkEnd w:id="43"/>
    <w:bookmarkStart w:name="z58" w:id="44"/>
    <w:p>
      <w:pPr>
        <w:spacing w:after="0"/>
        <w:ind w:left="0"/>
        <w:jc w:val="both"/>
      </w:pPr>
      <w:r>
        <w:rPr>
          <w:rFonts w:ascii="Times New Roman"/>
          <w:b w:val="false"/>
          <w:i w:val="false"/>
          <w:color w:val="000000"/>
          <w:sz w:val="28"/>
        </w:rPr>
        <w:t>
      При проведении соревнований, указанных в части первой настоящего пункта, в четвертом квартале финансового года, выплаты денежных поощрений чемпионам и призерам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осуществляется в течение следующего финансового года.</w:t>
      </w:r>
    </w:p>
    <w:bookmarkEnd w:id="44"/>
    <w:bookmarkStart w:name="z59" w:id="45"/>
    <w:p>
      <w:pPr>
        <w:spacing w:after="0"/>
        <w:ind w:left="0"/>
        <w:jc w:val="both"/>
      </w:pPr>
      <w:r>
        <w:rPr>
          <w:rFonts w:ascii="Times New Roman"/>
          <w:b w:val="false"/>
          <w:i w:val="false"/>
          <w:color w:val="000000"/>
          <w:sz w:val="28"/>
        </w:rPr>
        <w:t>
      22.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производятся по курсу валют, действовавшему на день проведения спортивного соревнования.</w:t>
      </w:r>
    </w:p>
    <w:bookmarkEnd w:id="45"/>
    <w:bookmarkStart w:name="z60" w:id="46"/>
    <w:p>
      <w:pPr>
        <w:spacing w:after="0"/>
        <w:ind w:left="0"/>
        <w:jc w:val="both"/>
      </w:pPr>
      <w:r>
        <w:rPr>
          <w:rFonts w:ascii="Times New Roman"/>
          <w:b w:val="false"/>
          <w:i w:val="false"/>
          <w:color w:val="000000"/>
          <w:sz w:val="28"/>
        </w:rPr>
        <w:t>
      23.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указанных в пункте 21 настоящих Правил, перечисляются на текущий счет или карт-счет банков второго уровня уполномоченным органом в области физической культуры и спорта.</w:t>
      </w:r>
    </w:p>
    <w:bookmarkEnd w:id="46"/>
    <w:bookmarkStart w:name="z61" w:id="47"/>
    <w:p>
      <w:pPr>
        <w:spacing w:after="0"/>
        <w:ind w:left="0"/>
        <w:jc w:val="both"/>
      </w:pPr>
      <w:r>
        <w:rPr>
          <w:rFonts w:ascii="Times New Roman"/>
          <w:b w:val="false"/>
          <w:i w:val="false"/>
          <w:color w:val="000000"/>
          <w:sz w:val="28"/>
        </w:rPr>
        <w:t>
      24. При отсутствии текущего счета или карт-счета банков второго уровня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перечисляются на текущий счет или карт-счет банков второго уровня физического лица на основании нотариально засвидетельствованной доверенности.</w:t>
      </w:r>
    </w:p>
    <w:bookmarkEnd w:id="47"/>
    <w:bookmarkStart w:name="z62" w:id="48"/>
    <w:p>
      <w:pPr>
        <w:spacing w:after="0"/>
        <w:ind w:left="0"/>
        <w:jc w:val="both"/>
      </w:pPr>
      <w:r>
        <w:rPr>
          <w:rFonts w:ascii="Times New Roman"/>
          <w:b w:val="false"/>
          <w:i w:val="false"/>
          <w:color w:val="000000"/>
          <w:sz w:val="28"/>
        </w:rPr>
        <w:t>
      25. За аннулирование спортивного результата в случаях использования или попытки использования допинга, денежные поощрения подлежат возврату спортсменами и тренерами, указанными в подпунктах 2), 3), 4) пункта 2 настоящих Правил, за исключением первых тренеров, которые на момент получения денежного поощрения не являлись личным и (или) главным тренером.</w:t>
      </w:r>
    </w:p>
    <w:bookmarkEnd w:id="48"/>
    <w:bookmarkStart w:name="z63" w:id="49"/>
    <w:p>
      <w:pPr>
        <w:spacing w:after="0"/>
        <w:ind w:left="0"/>
        <w:jc w:val="both"/>
      </w:pPr>
      <w:r>
        <w:rPr>
          <w:rFonts w:ascii="Times New Roman"/>
          <w:b w:val="false"/>
          <w:i w:val="false"/>
          <w:color w:val="000000"/>
          <w:sz w:val="28"/>
        </w:rPr>
        <w:t>
      26. Национальная спортивная федерация в течение 7 (семи) календарных дней после получения уведомления об аннулировании спортивного результата от международной спортивной федерации по виду спорта и (или) соответствующей антидопинговой организации направляет уведомление (в произвольной форме) посредством единой платформы приема и обработки всех обращений граждан "е-Otinish" в уполномоченный орган в области физической культуры и спорта.</w:t>
      </w:r>
    </w:p>
    <w:bookmarkEnd w:id="49"/>
    <w:bookmarkStart w:name="z64" w:id="50"/>
    <w:p>
      <w:pPr>
        <w:spacing w:after="0"/>
        <w:ind w:left="0"/>
        <w:jc w:val="both"/>
      </w:pPr>
      <w:r>
        <w:rPr>
          <w:rFonts w:ascii="Times New Roman"/>
          <w:b w:val="false"/>
          <w:i w:val="false"/>
          <w:color w:val="000000"/>
          <w:sz w:val="28"/>
        </w:rPr>
        <w:t>
      27. Уполномоченный орган в области физической культуры и спорта в течение 3 (трех) рабочих дней после получения уведомления об аннулировании спортивного результата от национальной аккредитованной спортивной федерации по виду спорта направляет уведомление (в произвольной форме) почтой или электронным способом о необходимости возврата денежного поощрения по месту жительства спортсмена и тренеров, указанных в подпунктах 2), 3), 4) пункта 2 настоящих Правил.</w:t>
      </w:r>
    </w:p>
    <w:bookmarkEnd w:id="50"/>
    <w:bookmarkStart w:name="z65" w:id="51"/>
    <w:p>
      <w:pPr>
        <w:spacing w:after="0"/>
        <w:ind w:left="0"/>
        <w:jc w:val="both"/>
      </w:pPr>
      <w:r>
        <w:rPr>
          <w:rFonts w:ascii="Times New Roman"/>
          <w:b w:val="false"/>
          <w:i w:val="false"/>
          <w:color w:val="000000"/>
          <w:sz w:val="28"/>
        </w:rPr>
        <w:t>
      28. Возврат денежного поощрения спортсменами и тренерами, указанными в подпунктах 2), 3), 4) пункта 2 настоящих Правил, направляется в республиканский бюджет в течение 30 (тридцати) календарных дней после получения письменного уведомления.</w:t>
      </w:r>
    </w:p>
    <w:bookmarkEnd w:id="51"/>
    <w:bookmarkStart w:name="z66" w:id="52"/>
    <w:p>
      <w:pPr>
        <w:spacing w:after="0"/>
        <w:ind w:left="0"/>
        <w:jc w:val="both"/>
      </w:pPr>
      <w:r>
        <w:rPr>
          <w:rFonts w:ascii="Times New Roman"/>
          <w:b w:val="false"/>
          <w:i w:val="false"/>
          <w:color w:val="000000"/>
          <w:sz w:val="28"/>
        </w:rPr>
        <w:t>
      29. После возврата денежного поощрения спортсмены и тренера, указанные в подпунктах 2), 3), 4) пункта 2 настоящих Правил, в течение 3 (трех) рабочих дней представляют в уполномоченный орган в области физической культуры и спорта копию документа, подтверждающего возврат денежного поощрения в республиканский бюджет.</w:t>
      </w:r>
    </w:p>
    <w:bookmarkEnd w:id="52"/>
    <w:bookmarkStart w:name="z67" w:id="53"/>
    <w:p>
      <w:pPr>
        <w:spacing w:after="0"/>
        <w:ind w:left="0"/>
        <w:jc w:val="both"/>
      </w:pPr>
      <w:r>
        <w:rPr>
          <w:rFonts w:ascii="Times New Roman"/>
          <w:b w:val="false"/>
          <w:i w:val="false"/>
          <w:color w:val="000000"/>
          <w:sz w:val="28"/>
        </w:rPr>
        <w:t>
      30. При несоблюдении пункта 27 настоящих Правил спортсменами и тренерами, указанными в подпунктах 2), 3), 4) пункта 2 настоящих Правил, взыскание выплаченных денежных поощрений осуществляется уполномоченным органом в области физической культуры и спорта в судебном порядке.</w:t>
      </w:r>
    </w:p>
    <w:bookmarkEnd w:id="53"/>
    <w:bookmarkStart w:name="z68" w:id="54"/>
    <w:p>
      <w:pPr>
        <w:spacing w:after="0"/>
        <w:ind w:left="0"/>
        <w:jc w:val="both"/>
      </w:pPr>
      <w:r>
        <w:rPr>
          <w:rFonts w:ascii="Times New Roman"/>
          <w:b w:val="false"/>
          <w:i w:val="false"/>
          <w:color w:val="000000"/>
          <w:sz w:val="28"/>
        </w:rPr>
        <w:t>
      31.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производится пересмотр размеров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w:t>
      </w:r>
    </w:p>
    <w:bookmarkEnd w:id="54"/>
    <w:bookmarkStart w:name="z69" w:id="55"/>
    <w:p>
      <w:pPr>
        <w:spacing w:after="0"/>
        <w:ind w:left="0"/>
        <w:jc w:val="both"/>
      </w:pPr>
      <w:r>
        <w:rPr>
          <w:rFonts w:ascii="Times New Roman"/>
          <w:b w:val="false"/>
          <w:i w:val="false"/>
          <w:color w:val="000000"/>
          <w:sz w:val="28"/>
        </w:rPr>
        <w:t>
      32.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документы, указанные в пункте 18 настоящих Правил, а также решение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 представляются в уполномоченный орган в области физической культуры и спорта национальными аккредитованными спортивными федерациями по видам спорта после получения ими решения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w:t>
      </w:r>
    </w:p>
    <w:bookmarkEnd w:id="55"/>
    <w:bookmarkStart w:name="z70" w:id="56"/>
    <w:p>
      <w:pPr>
        <w:spacing w:after="0"/>
        <w:ind w:left="0"/>
        <w:jc w:val="both"/>
      </w:pPr>
      <w:r>
        <w:rPr>
          <w:rFonts w:ascii="Times New Roman"/>
          <w:b w:val="false"/>
          <w:i w:val="false"/>
          <w:color w:val="000000"/>
          <w:sz w:val="28"/>
        </w:rPr>
        <w:t>
      33.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осуществляются по представлению документов, указанных в пункте 18 настоящих Правил, а также решения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Выплаты денежных поощрений чемпионам и призерам международных спортивных соревнований, летних, зимних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при присуждении более высокого спортивного результата на основании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осуществляются уполномоченным органом в области физической культуры и спорта после подачи им заявки в центральный уполномоченный орган по бюджетному планированию и выделения денежных средств при уточнении и (или) корректировки республиканского бюджета в соответствии со </w:t>
      </w:r>
      <w:r>
        <w:rPr>
          <w:rFonts w:ascii="Times New Roman"/>
          <w:b w:val="false"/>
          <w:i w:val="false"/>
          <w:color w:val="000000"/>
          <w:sz w:val="28"/>
        </w:rPr>
        <w:t>статьями 95</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Бюджетного кодекса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