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14a24b" w14:textId="a14a24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формирования и ведения реестра недобросовестных участников биржевых торгов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и.о. Председателя Агентства по защите и развитию конкуренции Республики Казахстан от 25 июля 2025 года № 9. Зарегистрирован в Министерстве юстиции Республики Казахстан 29 июля 2025 года № 36532</w:t>
      </w:r>
    </w:p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18-1 Закона Республики Казахстан "О товарных биржах" ПРИКАЗЫВАЮ: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формирования и ведения реестра недобросовестных участников биржевых торгов.</w:t>
      </w:r>
    </w:p>
    <w:bookmarkStart w:name="z6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биржевого контроля Агентства по защите и развитию конкуренции Республики Казахстан (далее – Агентство) в установленном законодательством порядке обеспечить:</w:t>
      </w:r>
    </w:p>
    <w:bookmarkEnd w:id="0"/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Агентства после его официального опубликования.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заместителя Председателя Агентства.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Исполняющий обязанности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Председателя Агентства по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защите и развитию конкуренции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Самбетов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торговли и интеграции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 приказом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Исполняющий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Председателя Агентства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защите и развитию конкуренции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июля 2025 года № 9</w:t>
            </w:r>
          </w:p>
        </w:tc>
      </w:tr>
    </w:tbl>
    <w:bookmarkStart w:name="z14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формирования и ведения реестра недобросовестных участников биржевых торгов</w:t>
      </w:r>
    </w:p>
    <w:bookmarkEnd w:id="5"/>
    <w:bookmarkStart w:name="z15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6"/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формирования и ведения реестра недобросовестных участников биржевых торгов (далее –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18-1 Закона Республики Казахстан "О товарных биржах" и определяют порядок формирования и ведения реестра недобросовестных участников биржевых торгов.</w:t>
      </w:r>
    </w:p>
    <w:bookmarkStart w:name="z17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Основные понятия, которые используются в настоящих Правилах:</w:t>
      </w:r>
    </w:p>
    <w:bookmarkEnd w:id="7"/>
    <w:bookmarkStart w:name="z18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биржевая торговля – предпринимательская деятельность по реализации биржевых товаров, осуществляемая на товарной бирже путем проведения биржевых торгов в электронной форме, регистрации и оформления сделок в соответствии с законодательством Республики Казахстан о товарных биржах;</w:t>
      </w:r>
    </w:p>
    <w:bookmarkEnd w:id="8"/>
    <w:bookmarkStart w:name="z19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продавец – клиент, биржевой дилер или маркет-мейкер осуществляющий продажу биржевого товара на товарной бирже по установленным правилам биржевой торговли;</w:t>
      </w:r>
    </w:p>
    <w:bookmarkEnd w:id="9"/>
    <w:bookmarkStart w:name="z20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покупатель – клиент, биржевой дилер или маркет-мейкер осуществляющий покупку биржевого товара на товарной бирже по установленным правилам биржевой торговли.</w:t>
      </w:r>
    </w:p>
    <w:bookmarkEnd w:id="10"/>
    <w:bookmarkStart w:name="z21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Сведения, содержащиеся в реестре недобросовестных участников биржевых торгов, размещаются на официальном интернет-ресурсе антимонопольного органа и доступны для ознакомления заинтересованным лицам на безвозмездной основе.</w:t>
      </w:r>
    </w:p>
    <w:bookmarkEnd w:id="11"/>
    <w:bookmarkStart w:name="z22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формирования и ведения реестра недобросовестных участников биржевых торгов</w:t>
      </w:r>
    </w:p>
    <w:bookmarkEnd w:id="12"/>
    <w:bookmarkStart w:name="z23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Реестр недобросовестных участников биржевых торгов формируется и ведется на казахском и русском языках в электронном виде и представляет собой перечень:</w:t>
      </w:r>
    </w:p>
    <w:bookmarkEnd w:id="13"/>
    <w:bookmarkStart w:name="z24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покупателей, предоставивших недостоверную информацию по предъявляемым требованиям и (или) документам, влияющим на ценовое предложение;</w:t>
      </w:r>
    </w:p>
    <w:bookmarkEnd w:id="14"/>
    <w:bookmarkStart w:name="z25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продавцов и покупателей, не исполнивших свои обязательства по подписанию договоров по заключенным биржевым сделкам;</w:t>
      </w:r>
    </w:p>
    <w:bookmarkEnd w:id="15"/>
    <w:bookmarkStart w:name="z26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продавцов и покупателей, не исполнивших либо ненадлежащим образом исполнивших свои обязательства по заключенным с ними договорам.</w:t>
      </w:r>
    </w:p>
    <w:bookmarkEnd w:id="1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Формирование реестра недобросовестных участников биржевых торгов осуществляется на основании сведений о недобросовестных участниках биржевых торгов, представляемых товарными биржами и (или) клиринговыми центрами товарных бирж, при условии предоставления в антимонопольный орган документально подтвержденных сведений,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Правил,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Start w:name="z28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Антимонопольный орган в течение 30 (тридцати) рабочих дней со дня предоставления сведений о недобросовестных участниках биржевых торгов рассматривает их, осуществляет проверку на достоверность, запрашивает письменное объяснение у предполагаемого недобросовестного участника и по результатам анализа принимает мотивированное решение о внесении сведений в реестр недобросовестных участников биржевых торгов.</w:t>
      </w:r>
    </w:p>
    <w:bookmarkEnd w:id="1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В случае предоставления в антимонопольный орган неполных и (или) недостоверных (некорректных) сведений для внесения в реестр недобросовестных участников биржевых торгов, антимонопольный орган в течение 7 (семи) рабочих дней направляет посредством электронной почты уведомление товарной бирже и (или) клиринговому центру товарной биржи о необходимости в течение 5 (пяти) рабочих дней повторно предоставить сведения о недобросовестном участнике биржевых торгов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9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Правил.</w:t>
      </w:r>
    </w:p>
    <w:bookmarkStart w:name="z30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непредоставления необходимых сведений сообщение товарной биржи и (или) клирингового центра товарной биржи о внесении в реестр недобросовестных участников биржевых торгов подлежит оставлению без рассмотрения с последующим уведомлением об этом товарной биржи и (или) клирингового центра товарной биржи в течение 3 (трех) рабочих дней.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Ведение реестра недобросовестных участников биржевых торгов осуществляется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Start w:name="z32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Перед внесением в реестр антимонопольный орган уведомляет участника биржевых торгов о предполагаемом внесении с указанием оснований и предоставляет срок не менее 5 (пяти) рабочих дней для предоставления письменных возражений.</w:t>
      </w:r>
    </w:p>
    <w:bookmarkEnd w:id="19"/>
    <w:bookmarkStart w:name="z33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Непредоставление ответа в установленный срок означает отсутствие возражений от участника биржевых торгов.</w:t>
      </w:r>
    </w:p>
    <w:bookmarkEnd w:id="20"/>
    <w:bookmarkStart w:name="z34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внесении сведений в реестр недобросовестных участников биржевых торгов указываются:</w:t>
      </w:r>
    </w:p>
    <w:bookmarkEnd w:id="21"/>
    <w:bookmarkStart w:name="z35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наименование товарной биржи и (или) клирингового центра товарной биржи, предоставившего сведения о недобросовестных участниках биржевой торговли;</w:t>
      </w:r>
    </w:p>
    <w:bookmarkEnd w:id="22"/>
    <w:bookmarkStart w:name="z36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сведения о проведенных биржевых торгах:</w:t>
      </w:r>
    </w:p>
    <w:bookmarkEnd w:id="23"/>
    <w:bookmarkStart w:name="z37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биржевого товара;</w:t>
      </w:r>
    </w:p>
    <w:bookmarkEnd w:id="24"/>
    <w:bookmarkStart w:name="z38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дата проведения торгов;</w:t>
      </w:r>
    </w:p>
    <w:bookmarkEnd w:id="25"/>
    <w:bookmarkStart w:name="z39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номер сделки;</w:t>
      </w:r>
    </w:p>
    <w:bookmarkEnd w:id="26"/>
    <w:bookmarkStart w:name="z40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сведения о продавце и (или) покупателе:</w:t>
      </w:r>
    </w:p>
    <w:bookmarkEnd w:id="27"/>
    <w:bookmarkStart w:name="z41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продавца и (или) покупателя, местонахождение, номер телефона, адрес электронной почты;</w:t>
      </w:r>
    </w:p>
    <w:bookmarkEnd w:id="28"/>
    <w:bookmarkStart w:name="z42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страна резидентства;</w:t>
      </w:r>
    </w:p>
    <w:bookmarkEnd w:id="29"/>
    <w:bookmarkStart w:name="z43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резидентов Республики Казахстан – бизнес идентификационный номер (БИН) (для юридического лица), индивидуальный идентификационный номер (ИИН) (для физического лица);</w:t>
      </w:r>
    </w:p>
    <w:bookmarkEnd w:id="30"/>
    <w:bookmarkStart w:name="z44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нерезидентов – регистрационные данные юридических лиц (физических лиц) осуществляющих предпринимательскую деятельность (номер регистрационного свидетельства, бизнес идентификационный номер (БИН), индивидуальный идентификационный номер (ИИН) при наличии);</w:t>
      </w:r>
    </w:p>
    <w:bookmarkEnd w:id="31"/>
    <w:bookmarkStart w:name="z45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номер договора по заключенной биржевой сделке; </w:t>
      </w:r>
    </w:p>
    <w:bookmarkEnd w:id="32"/>
    <w:bookmarkStart w:name="z46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основание признания участника биржевых торгов недобросовестным участником.</w:t>
      </w:r>
    </w:p>
    <w:bookmarkEnd w:id="3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Внесение в реестр недобросовестных участников биржевых торгов осуществляется на основании решения антимонопольного органа, принимаемого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Start w:name="z48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Сведения о недобросовестных участниках биржевых торгов в течение 3 (трех) рабочих дней размещаются в интернет-ресурсе антимонопольного органа и направляются товарным биржам и клиринговым центрам товарных бирж для использования в работе.</w:t>
      </w:r>
    </w:p>
    <w:bookmarkEnd w:id="34"/>
    <w:bookmarkStart w:name="z49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 принятом решении антимонопольный орган также извещает участника биржевых торгов в течение 1 (одного) рабочего дня. </w:t>
      </w:r>
    </w:p>
    <w:bookmarkEnd w:id="35"/>
    <w:bookmarkStart w:name="z50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Срок нахождения в реестре составляет 2 (два) года со дня принятия антимонопольным органом решения о признании их недобросовестными участниками биржевых торгов.</w:t>
      </w:r>
    </w:p>
    <w:bookmarkEnd w:id="3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Участник биржевых торгов вправе обжаловать решение антимонопольного органа о включении в реестр недобросовестных участников биржевых торгов в порядке, установленном </w:t>
      </w:r>
      <w:r>
        <w:rPr>
          <w:rFonts w:ascii="Times New Roman"/>
          <w:b w:val="false"/>
          <w:i w:val="false"/>
          <w:color w:val="000000"/>
          <w:sz w:val="28"/>
        </w:rPr>
        <w:t xml:space="preserve">Административным процедурно-процессуальным кодексом </w:t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Казахстан.</w:t>
      </w:r>
    </w:p>
    <w:bookmarkStart w:name="z52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Продавцы или покупатели, внесенные в реестр недобросовестных участников биржевых торгов, не допускаются к участию в биржевых торгах.</w:t>
      </w:r>
    </w:p>
    <w:bookmarkEnd w:id="37"/>
    <w:bookmarkStart w:name="z53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Сведения, содержащиеся в реестре недобросовестных участников биржевых торгов, исключаются из указанного реестра не позднее 1 (одного) рабочего дня со дня окончания срока, установленного пунктом 11 настоящих Правил, а также в случае отмены решения антимонопольного органа о признании участника недобросовестным участником биржевых торгов.</w:t>
      </w:r>
    </w:p>
    <w:bookmarkEnd w:id="38"/>
    <w:bookmarkStart w:name="z54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Информация об исключении сведений из реестра недобросовестных участников биржевых торгов в течение 1 (одного) рабочего дня размещается в интернет-ресурсе антимонопольного органа и направляется товарным биржам и клиринговым центрам для использования в работе, а также указанным участникам биржевых торгов.</w:t>
      </w:r>
    </w:p>
    <w:bookmarkEnd w:id="39"/>
    <w:bookmarkStart w:name="z55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Решение о внесении участников биржевых торгов в реестр оформляется приказом руководителя антимонопольного органа либо лица, исполняющего его обязанности.</w:t>
      </w:r>
    </w:p>
    <w:bookmarkEnd w:id="4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В реестр недобросовестных участников биржевых торгов не вносятся лица, имеющие обязательство по реализации биржевых товаров через товарные биржи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национальной экономики Республики Казахстан от 26 февраля 2015 года № 142 "Об утверждении перечня биржевых товаров" (зарегистрирован в Реестре государственной регистрации нормативных правовых актов за № 10587).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формирования и 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реестра недобросовестных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участников биржевых торгов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59" w:id="4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Сведения о недобросовестных участниках биржевых торгов</w:t>
      </w:r>
    </w:p>
    <w:bookmarkEnd w:id="4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 товарной биржи и (или) клирингового центра товарной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биржи, предоставившего сведения о недобросовестных участниках биржевых торгов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Сведения о проведенных биржевых торгах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Сведения о продавце и (или) покупателе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биржевого товара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размещения объявления на интернет-ресурсе товарной биржи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проведения торгов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сделки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продавца и (или) покупателя, местонахождение, номер телефона, адрес электронной почты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Страна резидентства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резидентов Республики Казахстан – бизнес идентификационный номер (БИН) (для юридического лица), индивидуальный идентификационный номер (ИИН) (для физического лица)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нерезидентов – регистрационные данные юридических лиц (физических лиц) осуществляющих предпринимательскую деятельность (номер регистрационного свидетельства, бизнес идентификационный номер (БИН), индивидуальный идентификационный номер (ИИН) при наличии)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60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4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Номер договора по заключенной биржевой сделке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Основание признания участника биржевых торгов недобросовестным участником биржевых торгов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формирования и 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реестра недобросовестных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участников биржевых торгов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63" w:id="4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Реестр недобросовестных участников биржевых торгов</w:t>
      </w:r>
    </w:p>
    <w:bookmarkEnd w:id="4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Наименование товарной биржи и (или) клирингового центра товарной биржи, предоставившего сведения о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недобросовестных участниках биржевых торгов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Сведения о проведенных биржевых торгах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Сведения о продавце и (или) покупателе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биржевого товара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проведения торгов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сделки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продавца и (или) покупателя, местонахождение, номер телефона, адрес электронной почты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Страна резидентства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резидентов Республики Казахстан – бизнес идентификационный номер (БИН) (для юридического лица), индивидуальный идентификационный номер (ИИН) (для физического лица)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нерезидентов – регистрационные данные юридических лиц (физических лиц) осуществляющих предпринимательскую деятельность (номер регистрационного свидетельства, бизнес идентификационный номер (БИН), индивидуальный идентификационный номер (ИИН) в случае наличия)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64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4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Номер договора по заключенной биржевой сделке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Основание признания участника биржевых торгов недобросовестным участником биржевых торгов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Дата внесения в реестр недобросовестных участников биржевых торгов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формирования и 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реестра недобросовестных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участников биржевых торгов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67" w:id="4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 внесении в реестр недобросовестных участников биржевых торгов</w:t>
      </w:r>
    </w:p>
    <w:bookmarkEnd w:id="45"/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Руководствуясь </w:t>
      </w:r>
      <w:r>
        <w:rPr>
          <w:rFonts w:ascii="Times New Roman"/>
          <w:b w:val="false"/>
          <w:i w:val="false"/>
          <w:color w:val="000000"/>
          <w:sz w:val="28"/>
        </w:rPr>
        <w:t>статьей 18-1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товарных биржах", ПРИКАЗЫВАЮ:</w:t>
      </w:r>
    </w:p>
    <w:bookmarkStart w:name="z69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Внести в реестр недобросовестных участников биржевых торгов следующие сведения:</w:t>
      </w:r>
    </w:p>
    <w:bookmarkEnd w:id="46"/>
    <w:bookmarkStart w:name="z70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4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 товарной биржи и (или) клирингового центра товарной биржи, предоставившего сведения о недобросовестных участниках биржевых торгов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проведенных биржевых торгах: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биржевого товара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проведения торгов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сделки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продавце и (или) покупателе: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продавца и (или) покупателя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страна резидентства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резидентов Республики Казахстан – бизнес идентификационный номер (БИН) (для юридического лица), индивидуальный идентификационный номер (ИИН) (для физического лица)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нерезидентов – регистрационные данные юридических лиц (физических лиц) осуществляющих предпринимательскую деятельность (номер регистрационного свидетельства, бизнес идентификационный номер (БИН), индивидуальный идентификационный номер (ИИН) при наличии)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договора по заключенной биржевой сделке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Основание признания участника биржевых торгов недобросовестным участником биржевых торгов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внесения в реестр недобросовестных участников биржевых торгов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71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".</w:t>
      </w:r>
    </w:p>
    <w:bookmarkEnd w:id="48"/>
    <w:bookmarkStart w:name="z72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Период нахождения в реестре определить 2 (два) года со дня подписания приказа.</w:t>
      </w:r>
    </w:p>
    <w:bookmarkEnd w:id="49"/>
    <w:bookmarkStart w:name="z73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Приказ вступает в силу со дня подписания.</w:t>
      </w:r>
    </w:p>
    <w:bookmarkEnd w:id="50"/>
    <w:bookmarkStart w:name="z74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Уполномоченное лицо ФИО</w:t>
      </w:r>
    </w:p>
    <w:bookmarkEnd w:id="51"/>
    <w:bookmarkStart w:name="z75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аббревиатуры:</w:t>
      </w:r>
    </w:p>
    <w:bookmarkEnd w:id="52"/>
    <w:bookmarkStart w:name="z76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БИН – бизнес-идентификационный номер;</w:t>
      </w:r>
    </w:p>
    <w:bookmarkEnd w:id="53"/>
    <w:bookmarkStart w:name="z77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ИИН – индивидуальный идентификационный номер;</w:t>
      </w:r>
    </w:p>
    <w:bookmarkEnd w:id="54"/>
    <w:bookmarkStart w:name="z78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Ф.И.О. - фамилия, имя, отчество (при наличии).</w:t>
      </w:r>
    </w:p>
    <w:bookmarkEnd w:id="55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