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58cf" w14:textId="2095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13 мая 2021 года № 335-НҚ "Об утверждении Правил осуществления мониторинга деятельности субъектов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23 июля 2025 года № 215-НҚ. Зарегистрирован в Министерстве юстиции Республики Казахстан 24 июля 2025 года № 36504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мая 2021 года №335-НҚ "Об утверждении Правил осуществления мониторинга деятельности субъектов аккредитации" (зарегистрирован в Реестре государственной регистрации нормативных правовых актов под № 22758),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деятельности субъектов аккредитации,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Субъект аккредитации в течение 7 (семи) рабочих дней со дня получения запроса, представляет документы в орган по аккредитации.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обращения субъекта аккредитации срок предоставления документов в орган по аккредитации продлевается на 5 (пять) рабочих дней.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по аккредитации проводит анализ представленных документов и по результатам анализа составляет заключение, в котором указывается: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составления;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и должность лица (лиц), проводившего (проводивших) мониторинг;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аккредитации;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проведения мониторинга;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 деятельности субъекта аккредитации, подлежащий мониторингу.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мониторинга, в том числе о выявленных несоответствиях;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 (лиц), проводившего (проводивших) мониторинг.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аккредитации уведомляет субъекта аккредитации о результатах мониторинга в течение 20 (двадцати) рабочих дней с даты представления документов.";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 по аккредитации на своем официальном сайте ежеквартально, не позднее 10 (десятого) числа месяца, следующего за отчетным кварталом, опубликовывает отчет о результатах мониторинга, который содержит: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о количестве субъектов аккредитации по которым проведен мониторинг, у которых по результатам мониторинга выявлены и не выявлены несоответствия;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субъектов аккредитации, по которым проведен мониторинг, информация о несоответствиях критериям аккредитации;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принятых мерах в отношении субъектов аккредитации, по которым выявлены несоответствия.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в выявленных несоответствиях критериям аккредитации имеются признаки состава административного правонарушения, орган по аккредитации в течение трех рабочих дней, исчисляемых со дня выявления такого несоответствия, направляет в уполномоченный орган заключение и собранные материалы для принятия соответствующих мер.".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