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8e18" w14:textId="cb18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17 июля 2025 года № 211-НҚ. Зарегистрирован в Министерстве юстиции Республики Казахстан 21 июля 2025 года № 36482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Казахстана" (зарегистрирован в Реестре государственной регистрации нормативных правовых актов под № 29930)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обязательств, перечня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согласно 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 согласно приложению 2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промышленной политике" (далее – Закон) и определяют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(далее – субсидирование) осуществляется в рамках реализации задач, определенных в Концепции развития обрабатывающей промышленности Республики Казахстан на 2023-2029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2018 года № 846.";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Субсидирование осуществляется в пользу кредиторов/лизинговых компаний, осуществляющих финансирование зарубежных покупателей высокотехнологичных товаров и услуг казахстанского происхождения обрабатывающей промышленности, включенных в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 согласно приложению 2 к настоящему приказу.";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выдаваемым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совершаемым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лизинговым сделкам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Казахстана,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лизинговую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страхованию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Экспортно-кредитного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Казахстана,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"Прошу вас инициировать рассмотрение финансовым агентом вопроса о субсидировании ставки вознаграждения по кредиту/совершаемой лизинговой сделке банком второго уровня/Банком Развития Казахстана/иным юридическим лицом, осуществляющим лизинговую деятельность, зарубежному покупателю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согласно нижеследующей информации:";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обеспечить в установленном законодательством порядке: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