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5531" w14:textId="9715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 октября 2018 года № 873 "Об утверждении процедурного стандарта внутреннего государственного аудита и финансового контроля по проведению аудита эффективности службами внутреннего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июля 2025 года № 378. Зарегистрирован в Министерстве юстиции Республики Казахстан 21 июля 2025 года № 36477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от 2 октября 2018 года № 873 "Об утверждении процедурного стандарта внутреннего государственного аудита и финансового контроля по проведению аудита эффективности службами внутреннего аудита (зарегистрирован в Реестре государственной регистрации нормативных правовых актов под № 17690)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государственного аудита и финансового контроля по проведению аудита эффективности службами внутреннего аудита, утвержденном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Отбор объектов аудита эффективности или отдельного направления его деятельности осуществляется на основе анализа исполнения плана развития государственного органа и планов развития области, города республиканского значения, столицы во взаимосвязи с бюджетными расходами и результатов оценки эффективности по направлениям деятельности государственного органа, проведенной за предыдущие годы, отчетов по выполнению планов мероприятий или планов развития субъектов квазигосударственного сектора, отчетов о результатах мониторинга реализации планов мероприятий или планов развития субъектов квазигосударственного сектора, анализа результатов оценки корпоративного управления, управления государственным имуществом, исполнения показателей бюджетных программ и поручений руководителя государственного органа или акима области, городов республиканского значения, столицы, обращений юридических и физических лиц, и иных сведений.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 проводят функциональный анализ исполнения объектом государственного аудита своих функций, целей и задач, поставленных на обозначенный ожидаемый период, видов уставной деятельности (для субъектов квазигосударственного сектора), их эффективность и результативность."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план развития государственного органа, планы развития области, города республиканского значения, столицы, результаты оценки эффективности по направлениям деятельности государственного органа, исполнение показателей бюджетных программ, а также иные сведения;";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Руководитель СВА отчитывается перед руководителем центрального государственного органа или акимом области, городов республиканского значения, столицы о результатах аудита эффективности и влиянии исполненных рекомендаций на внутренние процедуры, бизнес-процессы по повышению эффективности работы, достижению показателей результатов деятельности объекта государственного аудита.".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официального опубликования;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