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210e" w14:textId="a642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по защите и развитию конкуренции Республики Казахстан от 13 июня 2022 года № 15 "Об утверждении Правил равного доступа к ключевой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по защите и развитию конкуренции Республики Казахстан от 17 июля 2025 года № 7. Зарегистрирован в Министерстве юстиции Республики Казахстан 17 июля 2025 года № 36458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13 июня 2022 года № 15 "Об утверждении Правил равного доступа к ключевой мощности" (зарегистрирован в Реестре государственной регистрации нормативных правовых актов за № 28495)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равного доступа к ключевой мощности,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случае необходимости дополнительных временных затрат обладатель ключевой мощности обращается в антимонопольный орган с мотивированным заявлением о продлении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 соблюдении одного и (или) нескольких условий: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внедрении информационной системы для приема заявок контрагентов при оформлении и заключении договора купли-продажи или оказания услуги (работы);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утверждении внутреннего порядка получения доступа к ключевой мощности;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перезаключении договоров купли-продажи или оказания услуги (работы) с получателями доступа к ключевой мощности;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единоразового завершения реализации инвестиционных проектов сроком не более пяти лет, финансируемых за счет доходов, полученных от деятельности, связанной с использованием ключевой мощности и согласованных с уполномоченным органом, осуществляющим регулирование соответствующей отрасли, и антимонопольным органом, а также обязательного выполнения по окончании срока отсрочки требований, установленных законодательством Республики Казахстан в отношении обладателя ключевой мощности.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для приведения своей деятельности в соответствии с Правилами осуществляется на срок, не превышающий одного года, за исключением случая, предусмотренного подпунктом 4) настоящего пункта.";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Решение о продлении срока или об отказе в продлении принимается руководителем антимонопольного органа или лицом, его замещающим в течение тридцати календарных дней с момента получения мотивированного заявления с учетом обоснованности необходимых временных затрат.";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Правил, а также при достижении согласия между субъектом рынка и обладателем ключевой мощности по условиям доступа к ключевой мощности между ними заключается соответствующий договор.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на срок до одного года включительно за исключением случаев, предусмотренных Правилами.";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прочие авиакомпании;";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Особенности предоставления равного доступа к ключевой мощности на рынке транспортировки нефти по магистральным трубопроводам в целях экспорта.";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Оператор по магистральному нефтепроводу, занимающий монопольное положение на товарном рынке, является обладателем ключевой мощности на рынке транспортировки нефти по магистральным трубопроводам в целях экспорта (далее – оператор).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Оператор предоставляет отправителям нефти услуги по транспортировке нефти по магистральным трубопроводам в целях экспорта согласно утвержденному графику транспортировки нефти по магистральным трубопроводам.";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Договор транспортировки нефти по магистральному трубопроводу в целях экспорта заключается на срок не более 3 (трех) лет.";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Заявки отправителя нефти на заключение договора принимаются по мере их поступления.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Отправитель нефти направляет заявки на транспортировку нефти уполномоченному органу, осуществляющему руководство и межотраслевую координацию в области магистрального трубопровода,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08 апреля 2015 года № 276 " Об утверждении Правил формирования графика транспортировки нефти по магистральным нефтепроводам (зарегистрирован в Реестре государственной регистрации нормативных правовых актов под № 11283) для информации оператору, в следующем порядке: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годовая заявка на транспортировку нефти направляется до 1 августа года, предшествующего годовому периоду транспортировки;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месячная заявка на транспортировку нефти до десятого числа месяца, предшествующего отчетному.";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Оператор в течение 30 (тридцати) календарных дней со дня получения заявки посредством информационной системы проверяет представленные материалы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информирует заявителя о решении, направляя подписанный проект договора и (или) указывая на необходимость предоставления непредставленных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Оператор обеспечивает сохранность качества нефти согласно требованиям, указанным в договоре на предоставление услуг по транспортировке нефти и количества нефти, при оказании услуги отправителю нефти, и сдает нефть в конце маршрута за вычетом технических потерь при транспортировке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магистральном трубопроводе".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Оператор в срок до 25 января года, следующего за отчетным, размещает на своем интернет-ресурсе информацию о фактических объемах транспортированной нефти по магистральному трубопроводу на экспорт за отчетный год.";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Заявка на услугу переработки нефти и (или) газового конденсата, и (или) продуктов переработки собственников нефти и (или) газового конденсата, и (или) продуктов переработки, поставщиков нефти и недропользователей (далее – получатели услуг) принимается производителем нефтепродуктов до 30 числа месяца, предшествующего месяцу поставки.";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Производитель нефтепродуктов в течение 5 (пяти) рабочих дней со дня получения заявки посредством информационной системы проверяет представленные материалы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информирует заявителя о решении, направляя подписанный проект договора и (или) указывая на необходимость предоставления непредставленных документов.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Производитель нефтепродуктов в срок до 25 числа текущего месяца размещает на своем интернет-ресурсе информацию о фактических объемах переработки нефти и (или) газового конденсата, и (или) продуктов переработки за предыдущий месяц.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Производитель нефтепродуктов обеспечивает внесение данных по объемам при выработке и отгрузке нефтепродуктов в информационную систему.".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топливно - энергетического комплекса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 по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конкуренции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