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d680" w14:textId="bf9d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21 декабря 2017 года № 466 "Об утверждении Правил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p>
      <w:pPr>
        <w:spacing w:after="0"/>
        <w:ind w:left="0"/>
        <w:jc w:val="both"/>
      </w:pPr>
      <w:r>
        <w:rPr>
          <w:rFonts w:ascii="Times New Roman"/>
          <w:b w:val="false"/>
          <w:i w:val="false"/>
          <w:color w:val="000000"/>
          <w:sz w:val="28"/>
        </w:rPr>
        <w:t>Приказ и.о. Министра энергетики Республики Казахстан от 4 июля 2025 года № 270-н/қ. Зарегистрирован в Министерстве юстиции Республики Казахстан 4 июля 2025 года № 36400</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декабря 2017 года № 466 "Об утверждении Правил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(зарегистрирован в Реестре государственной регистрации нормативных правовых актов под № 16240),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Start w:name="z8" w:id="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
    <w:bookmarkStart w:name="z9"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2"/>
    <w:bookmarkStart w:name="z10" w:id="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
    <w:bookmarkStart w:name="z12"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Министерство экологии и природных ресурсов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2025 года № 270-н/қ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2017 года № 466</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bookmarkStart w:name="z19"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(далее – Правила) разработаны в соответствии с </w:t>
      </w:r>
      <w:r>
        <w:rPr>
          <w:rFonts w:ascii="Times New Roman"/>
          <w:b w:val="false"/>
          <w:i w:val="false"/>
          <w:color w:val="000000"/>
          <w:sz w:val="28"/>
        </w:rPr>
        <w:t>подпунктом 355)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организации и проведения аукционных торгов, включающий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применяются следующие основные понятия и определения:</w:t>
      </w:r>
    </w:p>
    <w:bookmarkStart w:name="z22" w:id="7"/>
    <w:p>
      <w:pPr>
        <w:spacing w:after="0"/>
        <w:ind w:left="0"/>
        <w:jc w:val="both"/>
      </w:pPr>
      <w:r>
        <w:rPr>
          <w:rFonts w:ascii="Times New Roman"/>
          <w:b w:val="false"/>
          <w:i w:val="false"/>
          <w:color w:val="000000"/>
          <w:sz w:val="28"/>
        </w:rPr>
        <w:t>
      1) аукционная цена – цена на покупку единым закупщиком электрической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bookmarkEnd w:id="7"/>
    <w:bookmarkStart w:name="z23" w:id="8"/>
    <w:p>
      <w:pPr>
        <w:spacing w:after="0"/>
        <w:ind w:left="0"/>
        <w:jc w:val="both"/>
      </w:pPr>
      <w:r>
        <w:rPr>
          <w:rFonts w:ascii="Times New Roman"/>
          <w:b w:val="false"/>
          <w:i w:val="false"/>
          <w:color w:val="000000"/>
          <w:sz w:val="28"/>
        </w:rPr>
        <w:t>
      2)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8"/>
    <w:bookmarkStart w:name="z24" w:id="9"/>
    <w:p>
      <w:pPr>
        <w:spacing w:after="0"/>
        <w:ind w:left="0"/>
        <w:jc w:val="both"/>
      </w:pPr>
      <w:r>
        <w:rPr>
          <w:rFonts w:ascii="Times New Roman"/>
          <w:b w:val="false"/>
          <w:i w:val="false"/>
          <w:color w:val="000000"/>
          <w:sz w:val="28"/>
        </w:rPr>
        <w:t>
      3) реестр победителей аукционных торгов – документ, формируемый организатор аукционных торгов по итогам аукционных торгов и подтверждающий результаты проведенных торгов;</w:t>
      </w:r>
    </w:p>
    <w:bookmarkEnd w:id="9"/>
    <w:bookmarkStart w:name="z25" w:id="10"/>
    <w:p>
      <w:pPr>
        <w:spacing w:after="0"/>
        <w:ind w:left="0"/>
        <w:jc w:val="both"/>
      </w:pPr>
      <w:r>
        <w:rPr>
          <w:rFonts w:ascii="Times New Roman"/>
          <w:b w:val="false"/>
          <w:i w:val="false"/>
          <w:color w:val="000000"/>
          <w:sz w:val="28"/>
        </w:rPr>
        <w:t>
      4) участник аукционных торгов (далее – участник) – заявитель, прошедший регистрацию у организатора аукционных торгов и получивший статус участника;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организатор аукционных торгов (далее – Организатор) – юридическое лицо,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 организацию и проведение аукционных торгов;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 14915), и выданный банком клиенту (лицу-должнику) на основании его заявления в пользу третьего лица (лица – кредитора), согласно которому банк обязуется выплатить ограниченную сумму денег третьему лицу (лицу-кредитору) на указанных в нем условиях;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минимально допустимый объем установленной мощности – объем установленной мощности, ниже которого участник не реализует проект строительства нового объекта по использованию возобновляемых источников энергии;</w:t>
      </w:r>
    </w:p>
    <w:bookmarkStart w:name="z29" w:id="11"/>
    <w:p>
      <w:pPr>
        <w:spacing w:after="0"/>
        <w:ind w:left="0"/>
        <w:jc w:val="both"/>
      </w:pPr>
      <w:r>
        <w:rPr>
          <w:rFonts w:ascii="Times New Roman"/>
          <w:b w:val="false"/>
          <w:i w:val="false"/>
          <w:color w:val="000000"/>
          <w:sz w:val="28"/>
        </w:rPr>
        <w:t>
      8) бенефициар – лицо, в пользу которого осуществляются платеж и (или) перевод денег;</w:t>
      </w:r>
    </w:p>
    <w:bookmarkEnd w:id="11"/>
    <w:bookmarkStart w:name="z30" w:id="12"/>
    <w:p>
      <w:pPr>
        <w:spacing w:after="0"/>
        <w:ind w:left="0"/>
        <w:jc w:val="both"/>
      </w:pPr>
      <w:r>
        <w:rPr>
          <w:rFonts w:ascii="Times New Roman"/>
          <w:b w:val="false"/>
          <w:i w:val="false"/>
          <w:color w:val="000000"/>
          <w:sz w:val="28"/>
        </w:rPr>
        <w:t>
      9) лицо-должник – юридическое лицо по поручению которого банк-эмитент выпускает банковскую гарантию или резервный аккредитив в пользу бенефициара;</w:t>
      </w:r>
    </w:p>
    <w:bookmarkEnd w:id="12"/>
    <w:bookmarkStart w:name="z31" w:id="13"/>
    <w:p>
      <w:pPr>
        <w:spacing w:after="0"/>
        <w:ind w:left="0"/>
        <w:jc w:val="both"/>
      </w:pPr>
      <w:r>
        <w:rPr>
          <w:rFonts w:ascii="Times New Roman"/>
          <w:b w:val="false"/>
          <w:i w:val="false"/>
          <w:color w:val="000000"/>
          <w:sz w:val="28"/>
        </w:rPr>
        <w:t>
      10) односторонний аукцион – форма организации аукционных торгов, направленная на определение победителей, путем последовательного отбора заявок участников аукционных торгов из ранжированного списка участников аукционных торгов;</w:t>
      </w:r>
    </w:p>
    <w:bookmarkEnd w:id="13"/>
    <w:bookmarkStart w:name="z32" w:id="14"/>
    <w:p>
      <w:pPr>
        <w:spacing w:after="0"/>
        <w:ind w:left="0"/>
        <w:jc w:val="both"/>
      </w:pPr>
      <w:r>
        <w:rPr>
          <w:rFonts w:ascii="Times New Roman"/>
          <w:b w:val="false"/>
          <w:i w:val="false"/>
          <w:color w:val="000000"/>
          <w:sz w:val="28"/>
        </w:rPr>
        <w:t>
      11) возобновляемые источники энергии (далее – ВИЭ )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поверхностных и подземных водных объектов;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14"/>
    <w:bookmarkStart w:name="z33" w:id="15"/>
    <w:p>
      <w:pPr>
        <w:spacing w:after="0"/>
        <w:ind w:left="0"/>
        <w:jc w:val="both"/>
      </w:pPr>
      <w:r>
        <w:rPr>
          <w:rFonts w:ascii="Times New Roman"/>
          <w:b w:val="false"/>
          <w:i w:val="false"/>
          <w:color w:val="000000"/>
          <w:sz w:val="28"/>
        </w:rPr>
        <w:t xml:space="preserve">
      12)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w:t>
      </w:r>
      <w:r>
        <w:rPr>
          <w:rFonts w:ascii="Times New Roman"/>
          <w:b w:val="false"/>
          <w:i w:val="false"/>
          <w:color w:val="000000"/>
          <w:sz w:val="28"/>
        </w:rPr>
        <w:t>Закона</w:t>
      </w:r>
      <w:r>
        <w:rPr>
          <w:rFonts w:ascii="Times New Roman"/>
          <w:b w:val="false"/>
          <w:i w:val="false"/>
          <w:color w:val="000000"/>
          <w:sz w:val="28"/>
        </w:rPr>
        <w:t>;</w:t>
      </w:r>
    </w:p>
    <w:bookmarkEnd w:id="15"/>
    <w:bookmarkStart w:name="z34" w:id="16"/>
    <w:p>
      <w:pPr>
        <w:spacing w:after="0"/>
        <w:ind w:left="0"/>
        <w:jc w:val="both"/>
      </w:pPr>
      <w:r>
        <w:rPr>
          <w:rFonts w:ascii="Times New Roman"/>
          <w:b w:val="false"/>
          <w:i w:val="false"/>
          <w:color w:val="000000"/>
          <w:sz w:val="28"/>
        </w:rPr>
        <w:t>
      13) максимально допустимая мощность объектов ВИЭ – максимальный допустимый объем подключаемой к электрической сети мощности солнечных и ветровых электростанций, определенный исходя из технических возможностей электроэнергетической системы;</w:t>
      </w:r>
    </w:p>
    <w:bookmarkEnd w:id="16"/>
    <w:bookmarkStart w:name="z35" w:id="17"/>
    <w:p>
      <w:pPr>
        <w:spacing w:after="0"/>
        <w:ind w:left="0"/>
        <w:jc w:val="both"/>
      </w:pPr>
      <w:r>
        <w:rPr>
          <w:rFonts w:ascii="Times New Roman"/>
          <w:b w:val="false"/>
          <w:i w:val="false"/>
          <w:color w:val="000000"/>
          <w:sz w:val="28"/>
        </w:rPr>
        <w:t>
      14) объект по использованию ВИЭ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bookmarkEnd w:id="17"/>
    <w:bookmarkStart w:name="z36" w:id="18"/>
    <w:p>
      <w:pPr>
        <w:spacing w:after="0"/>
        <w:ind w:left="0"/>
        <w:jc w:val="both"/>
      </w:pPr>
      <w:r>
        <w:rPr>
          <w:rFonts w:ascii="Times New Roman"/>
          <w:b w:val="false"/>
          <w:i w:val="false"/>
          <w:color w:val="000000"/>
          <w:sz w:val="28"/>
        </w:rPr>
        <w:t>
      15) энергетическая утилизация отходов –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18"/>
    <w:bookmarkStart w:name="z37" w:id="19"/>
    <w:p>
      <w:pPr>
        <w:spacing w:after="0"/>
        <w:ind w:left="0"/>
        <w:jc w:val="both"/>
      </w:pPr>
      <w:r>
        <w:rPr>
          <w:rFonts w:ascii="Times New Roman"/>
          <w:b w:val="false"/>
          <w:i w:val="false"/>
          <w:color w:val="000000"/>
          <w:sz w:val="28"/>
        </w:rPr>
        <w:t>
      16)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19"/>
    <w:bookmarkStart w:name="z38" w:id="20"/>
    <w:p>
      <w:pPr>
        <w:spacing w:after="0"/>
        <w:ind w:left="0"/>
        <w:jc w:val="both"/>
      </w:pPr>
      <w:r>
        <w:rPr>
          <w:rFonts w:ascii="Times New Roman"/>
          <w:b w:val="false"/>
          <w:i w:val="false"/>
          <w:color w:val="000000"/>
          <w:sz w:val="28"/>
        </w:rPr>
        <w:t>
      17) уполномоченный орган в области охраны окружающей среды – центральный исполнительный орган, осуществляющий руководство и межотраслевую координацию в области охраны окружающей среды и природопользования, а также его территориальные органы;</w:t>
      </w:r>
    </w:p>
    <w:bookmarkEnd w:id="20"/>
    <w:bookmarkStart w:name="z39" w:id="21"/>
    <w:p>
      <w:pPr>
        <w:spacing w:after="0"/>
        <w:ind w:left="0"/>
        <w:jc w:val="both"/>
      </w:pPr>
      <w:r>
        <w:rPr>
          <w:rFonts w:ascii="Times New Roman"/>
          <w:b w:val="false"/>
          <w:i w:val="false"/>
          <w:color w:val="000000"/>
          <w:sz w:val="28"/>
        </w:rPr>
        <w:t>
      18) заявитель – юридическое лицо или консорциум, планирующее участие в аукционных торгах;</w:t>
      </w:r>
    </w:p>
    <w:bookmarkEnd w:id="21"/>
    <w:bookmarkStart w:name="z40" w:id="22"/>
    <w:p>
      <w:pPr>
        <w:spacing w:after="0"/>
        <w:ind w:left="0"/>
        <w:jc w:val="both"/>
      </w:pPr>
      <w:r>
        <w:rPr>
          <w:rFonts w:ascii="Times New Roman"/>
          <w:b w:val="false"/>
          <w:i w:val="false"/>
          <w:color w:val="000000"/>
          <w:sz w:val="28"/>
        </w:rPr>
        <w:t>
      19)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22"/>
    <w:bookmarkStart w:name="z41" w:id="23"/>
    <w:p>
      <w:pPr>
        <w:spacing w:after="0"/>
        <w:ind w:left="0"/>
        <w:jc w:val="both"/>
      </w:pPr>
      <w:r>
        <w:rPr>
          <w:rFonts w:ascii="Times New Roman"/>
          <w:b w:val="false"/>
          <w:i w:val="false"/>
          <w:color w:val="000000"/>
          <w:sz w:val="28"/>
        </w:rPr>
        <w:t>
      20) ранжированный список – список заявок участников аукционных торгов, упорядоченный в порядке возрастания указанных в заявках цен;</w:t>
      </w:r>
    </w:p>
    <w:bookmarkEnd w:id="23"/>
    <w:bookmarkStart w:name="z42" w:id="24"/>
    <w:p>
      <w:pPr>
        <w:spacing w:after="0"/>
        <w:ind w:left="0"/>
        <w:jc w:val="both"/>
      </w:pPr>
      <w:r>
        <w:rPr>
          <w:rFonts w:ascii="Times New Roman"/>
          <w:b w:val="false"/>
          <w:i w:val="false"/>
          <w:color w:val="000000"/>
          <w:sz w:val="28"/>
        </w:rPr>
        <w:t>
      21) договор покупки – договор покупки электрической энергии у энергопроизводящей организации, использующей ВИЭ или энергетическую утилизацию отходов, по аукционным ценам, заключаемый между расчетно-финансовым центром и энергопроизводящей организацией, использующей ВИЭ или энергетическую утилизацию отходов;</w:t>
      </w:r>
    </w:p>
    <w:bookmarkEnd w:id="24"/>
    <w:bookmarkStart w:name="z43" w:id="25"/>
    <w:p>
      <w:pPr>
        <w:spacing w:after="0"/>
        <w:ind w:left="0"/>
        <w:jc w:val="both"/>
      </w:pPr>
      <w:r>
        <w:rPr>
          <w:rFonts w:ascii="Times New Roman"/>
          <w:b w:val="false"/>
          <w:i w:val="false"/>
          <w:color w:val="000000"/>
          <w:sz w:val="28"/>
        </w:rPr>
        <w:t>
      22) торговая система – комплекс организационных, технических, программных компонентов, обеспечивающих проведение аукционных торгов посредством интернета;</w:t>
      </w:r>
    </w:p>
    <w:bookmarkEnd w:id="25"/>
    <w:bookmarkStart w:name="z44" w:id="26"/>
    <w:p>
      <w:pPr>
        <w:spacing w:after="0"/>
        <w:ind w:left="0"/>
        <w:jc w:val="both"/>
      </w:pPr>
      <w:r>
        <w:rPr>
          <w:rFonts w:ascii="Times New Roman"/>
          <w:b w:val="false"/>
          <w:i w:val="false"/>
          <w:color w:val="000000"/>
          <w:sz w:val="28"/>
        </w:rPr>
        <w:t>
      23) торговая сессия – процесс, в течение которого осуществляется подача заявок участниками аукционных торгов, определение цен, объемов аукционных торгов и формируется реестр победителей аукционных торгов;</w:t>
      </w:r>
    </w:p>
    <w:bookmarkEnd w:id="26"/>
    <w:bookmarkStart w:name="z45" w:id="27"/>
    <w:p>
      <w:pPr>
        <w:spacing w:after="0"/>
        <w:ind w:left="0"/>
        <w:jc w:val="both"/>
      </w:pPr>
      <w:r>
        <w:rPr>
          <w:rFonts w:ascii="Times New Roman"/>
          <w:b w:val="false"/>
          <w:i w:val="false"/>
          <w:color w:val="000000"/>
          <w:sz w:val="28"/>
        </w:rPr>
        <w:t>
      24)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27"/>
    <w:bookmarkStart w:name="z46" w:id="28"/>
    <w:p>
      <w:pPr>
        <w:spacing w:after="0"/>
        <w:ind w:left="0"/>
        <w:jc w:val="both"/>
      </w:pPr>
      <w:r>
        <w:rPr>
          <w:rFonts w:ascii="Times New Roman"/>
          <w:b w:val="false"/>
          <w:i w:val="false"/>
          <w:color w:val="000000"/>
          <w:sz w:val="28"/>
        </w:rPr>
        <w:t>
      25) предельная аукционная цена – максимальная величина аукционной цены на электрическую энергию;</w:t>
      </w:r>
    </w:p>
    <w:bookmarkEnd w:id="28"/>
    <w:bookmarkStart w:name="z47" w:id="29"/>
    <w:p>
      <w:pPr>
        <w:spacing w:after="0"/>
        <w:ind w:left="0"/>
        <w:jc w:val="both"/>
      </w:pPr>
      <w:r>
        <w:rPr>
          <w:rFonts w:ascii="Times New Roman"/>
          <w:b w:val="false"/>
          <w:i w:val="false"/>
          <w:color w:val="000000"/>
          <w:sz w:val="28"/>
        </w:rPr>
        <w:t>
      26) точка подключения к электрической сети – место физического соединения объекта по использованию возобновляемых источников энергии, объекта по энергетической утилизации отходов энергопроизводящей организации с электрической сетью энергопередающей организации.</w:t>
      </w:r>
    </w:p>
    <w:bookmarkEnd w:id="29"/>
    <w:bookmarkStart w:name="z48" w:id="30"/>
    <w:p>
      <w:pPr>
        <w:spacing w:after="0"/>
        <w:ind w:left="0"/>
        <w:jc w:val="both"/>
      </w:pPr>
      <w:r>
        <w:rPr>
          <w:rFonts w:ascii="Times New Roman"/>
          <w:b w:val="false"/>
          <w:i w:val="false"/>
          <w:color w:val="000000"/>
          <w:sz w:val="28"/>
        </w:rPr>
        <w:t>
      3. Отбор проектов по строительству новых объектов по использованию ВИЭ и определение аукционных цен электрической энергии, производимой объектами по использованию ВИЭ, проводится путем организации и проведения аукционных торгов с подготовленными основными параметрами проекта по строительству новых объектов по использованию ВИЭ (далее – документация) и/или без документации.</w:t>
      </w:r>
    </w:p>
    <w:bookmarkEnd w:id="30"/>
    <w:bookmarkStart w:name="z49" w:id="31"/>
    <w:p>
      <w:pPr>
        <w:spacing w:after="0"/>
        <w:ind w:left="0"/>
        <w:jc w:val="both"/>
      </w:pPr>
      <w:r>
        <w:rPr>
          <w:rFonts w:ascii="Times New Roman"/>
          <w:b w:val="false"/>
          <w:i w:val="false"/>
          <w:color w:val="000000"/>
          <w:sz w:val="28"/>
        </w:rPr>
        <w:t>
      4. Отбор проектов по энергетической утилизации отходов и определение аукционных цен электрической энергии, производимой объектами по энергетической утилизации отходов, проводится путем организации и проведения аукционных торгов с подготовленной основной информацией по строительству объектов по энергетической утилизации отходов по группам населенных пунктов для внедрения объектов энергетической утилизации в соответствии с параграфом 9 главы 2 настоящих Правил.</w:t>
      </w:r>
    </w:p>
    <w:bookmarkEnd w:id="31"/>
    <w:bookmarkStart w:name="z50" w:id="32"/>
    <w:p>
      <w:pPr>
        <w:spacing w:after="0"/>
        <w:ind w:left="0"/>
        <w:jc w:val="both"/>
      </w:pPr>
      <w:r>
        <w:rPr>
          <w:rFonts w:ascii="Times New Roman"/>
          <w:b w:val="false"/>
          <w:i w:val="false"/>
          <w:color w:val="000000"/>
          <w:sz w:val="28"/>
        </w:rPr>
        <w:t>
      5. Аукционные торги подразделяются на:</w:t>
      </w:r>
    </w:p>
    <w:bookmarkEnd w:id="32"/>
    <w:bookmarkStart w:name="z51" w:id="33"/>
    <w:p>
      <w:pPr>
        <w:spacing w:after="0"/>
        <w:ind w:left="0"/>
        <w:jc w:val="both"/>
      </w:pPr>
      <w:r>
        <w:rPr>
          <w:rFonts w:ascii="Times New Roman"/>
          <w:b w:val="false"/>
          <w:i w:val="false"/>
          <w:color w:val="000000"/>
          <w:sz w:val="28"/>
        </w:rPr>
        <w:t>
      1) аукционные торги с документацией;</w:t>
      </w:r>
    </w:p>
    <w:bookmarkEnd w:id="33"/>
    <w:bookmarkStart w:name="z52" w:id="34"/>
    <w:p>
      <w:pPr>
        <w:spacing w:after="0"/>
        <w:ind w:left="0"/>
        <w:jc w:val="both"/>
      </w:pPr>
      <w:r>
        <w:rPr>
          <w:rFonts w:ascii="Times New Roman"/>
          <w:b w:val="false"/>
          <w:i w:val="false"/>
          <w:color w:val="000000"/>
          <w:sz w:val="28"/>
        </w:rPr>
        <w:t>
      2) аукционные торги без документации, с точкой подключения и земельным участком, (далее – аукционные торги без документации);</w:t>
      </w:r>
    </w:p>
    <w:bookmarkEnd w:id="34"/>
    <w:bookmarkStart w:name="z53" w:id="35"/>
    <w:p>
      <w:pPr>
        <w:spacing w:after="0"/>
        <w:ind w:left="0"/>
        <w:jc w:val="both"/>
      </w:pPr>
      <w:r>
        <w:rPr>
          <w:rFonts w:ascii="Times New Roman"/>
          <w:b w:val="false"/>
          <w:i w:val="false"/>
          <w:color w:val="000000"/>
          <w:sz w:val="28"/>
        </w:rPr>
        <w:t>
      3) свободные аукционные торги без документации, с точкой подключения и земельным участком участника (далее – Свободные аукционные торги).</w:t>
      </w:r>
    </w:p>
    <w:bookmarkEnd w:id="35"/>
    <w:bookmarkStart w:name="z54" w:id="36"/>
    <w:p>
      <w:pPr>
        <w:spacing w:after="0"/>
        <w:ind w:left="0"/>
        <w:jc w:val="left"/>
      </w:pPr>
      <w:r>
        <w:rPr>
          <w:rFonts w:ascii="Times New Roman"/>
          <w:b/>
          <w:i w:val="false"/>
          <w:color w:val="000000"/>
        </w:rPr>
        <w:t xml:space="preserve"> Глава 2. Порядок организации и проведения аукционных торгов</w:t>
      </w:r>
    </w:p>
    <w:bookmarkEnd w:id="36"/>
    <w:bookmarkStart w:name="z55" w:id="37"/>
    <w:p>
      <w:pPr>
        <w:spacing w:after="0"/>
        <w:ind w:left="0"/>
        <w:jc w:val="left"/>
      </w:pPr>
      <w:r>
        <w:rPr>
          <w:rFonts w:ascii="Times New Roman"/>
          <w:b/>
          <w:i w:val="false"/>
          <w:color w:val="000000"/>
        </w:rPr>
        <w:t xml:space="preserve"> Параграф 1. Подготовка к аукционным торгам</w:t>
      </w:r>
    </w:p>
    <w:bookmarkEnd w:id="37"/>
    <w:bookmarkStart w:name="z56" w:id="38"/>
    <w:p>
      <w:pPr>
        <w:spacing w:after="0"/>
        <w:ind w:left="0"/>
        <w:jc w:val="both"/>
      </w:pPr>
      <w:r>
        <w:rPr>
          <w:rFonts w:ascii="Times New Roman"/>
          <w:b w:val="false"/>
          <w:i w:val="false"/>
          <w:color w:val="000000"/>
          <w:sz w:val="28"/>
        </w:rPr>
        <w:t>
      6. Уполномоченный орган не менее чем за 1 (один) месяц до предполагаемой даты проведения соответствующего вида аукционных торгов разрабатывает и публикует на своем интернет-ресурсе графики (объявление) проведения аукционных торгов, указанных в пункте 5 настоящих Правил, согласно приложению 1 к настоящим Правилам (далее – График). Информация, указанная в Графике, не подлежит корректировке.</w:t>
      </w:r>
    </w:p>
    <w:bookmarkEnd w:id="38"/>
    <w:bookmarkStart w:name="z57" w:id="39"/>
    <w:p>
      <w:pPr>
        <w:spacing w:after="0"/>
        <w:ind w:left="0"/>
        <w:jc w:val="both"/>
      </w:pPr>
      <w:r>
        <w:rPr>
          <w:rFonts w:ascii="Times New Roman"/>
          <w:b w:val="false"/>
          <w:i w:val="false"/>
          <w:color w:val="000000"/>
          <w:sz w:val="28"/>
        </w:rPr>
        <w:t>
      7. Строительство и эксплуатация объекта по использованию ВИЭ осуществляется в соответствии с законодательством Республики Казахстан в сфере архитектурной, градостроительной и строительной деятельности и электроэнергетики.</w:t>
      </w:r>
    </w:p>
    <w:bookmarkEnd w:id="39"/>
    <w:bookmarkStart w:name="z58" w:id="40"/>
    <w:p>
      <w:pPr>
        <w:spacing w:after="0"/>
        <w:ind w:left="0"/>
        <w:jc w:val="both"/>
      </w:pPr>
      <w:r>
        <w:rPr>
          <w:rFonts w:ascii="Times New Roman"/>
          <w:b w:val="false"/>
          <w:i w:val="false"/>
          <w:color w:val="000000"/>
          <w:sz w:val="28"/>
        </w:rPr>
        <w:t>
      Допускается строительство объектов использующих гидродинамическую энергию воды с реконструкцией существующих гидротехнических сооружений с целью повышения их эксплуатационных характеристик и эффективности водопользования при условии ввода нового генерирующего оборудования, признаваемого строительством нового объекта ВИЭ.</w:t>
      </w:r>
    </w:p>
    <w:bookmarkEnd w:id="40"/>
    <w:bookmarkStart w:name="z59" w:id="41"/>
    <w:p>
      <w:pPr>
        <w:spacing w:after="0"/>
        <w:ind w:left="0"/>
        <w:jc w:val="both"/>
      </w:pPr>
      <w:r>
        <w:rPr>
          <w:rFonts w:ascii="Times New Roman"/>
          <w:b w:val="false"/>
          <w:i w:val="false"/>
          <w:color w:val="000000"/>
          <w:sz w:val="28"/>
        </w:rPr>
        <w:t>
      При этом, строительство объекта по использованию ВИЭ осуществляется с использованием нового генерирующего оборудования (ранее не находившегося в эксплуатации).</w:t>
      </w:r>
    </w:p>
    <w:bookmarkEnd w:id="41"/>
    <w:bookmarkStart w:name="z60" w:id="42"/>
    <w:p>
      <w:pPr>
        <w:spacing w:after="0"/>
        <w:ind w:left="0"/>
        <w:jc w:val="both"/>
      </w:pPr>
      <w:r>
        <w:rPr>
          <w:rFonts w:ascii="Times New Roman"/>
          <w:b w:val="false"/>
          <w:i w:val="false"/>
          <w:color w:val="000000"/>
          <w:sz w:val="28"/>
        </w:rPr>
        <w:t>
      8. Аукционные торги проводятся согласно информации о возможности подключения к точкам электрических сетей и зарезервированных земельных участках для планируемых к строительству объектов, указанных в Графике.</w:t>
      </w:r>
    </w:p>
    <w:bookmarkEnd w:id="42"/>
    <w:bookmarkStart w:name="z61" w:id="43"/>
    <w:p>
      <w:pPr>
        <w:spacing w:after="0"/>
        <w:ind w:left="0"/>
        <w:jc w:val="both"/>
      </w:pPr>
      <w:r>
        <w:rPr>
          <w:rFonts w:ascii="Times New Roman"/>
          <w:b w:val="false"/>
          <w:i w:val="false"/>
          <w:color w:val="000000"/>
          <w:sz w:val="28"/>
        </w:rPr>
        <w:t>
      9. Прием документов и регистрация заявителей в аукционных торгах производится Организатором в сроки, указанные в Графике.</w:t>
      </w:r>
    </w:p>
    <w:bookmarkEnd w:id="43"/>
    <w:bookmarkStart w:name="z62" w:id="44"/>
    <w:p>
      <w:pPr>
        <w:spacing w:after="0"/>
        <w:ind w:left="0"/>
        <w:jc w:val="both"/>
      </w:pPr>
      <w:r>
        <w:rPr>
          <w:rFonts w:ascii="Times New Roman"/>
          <w:b w:val="false"/>
          <w:i w:val="false"/>
          <w:color w:val="000000"/>
          <w:sz w:val="28"/>
        </w:rPr>
        <w:t>
      10. Заявитель предоставляет расчетно-финансовому центру оригиналы документов по финансовому обеспечению заявки на участие в аукционных торгах не позднее чем за 2 (два) рабочих дня до даты начала аукционных торгов в соответствии с параграфом 7 настоящих Правил.</w:t>
      </w:r>
    </w:p>
    <w:bookmarkEnd w:id="44"/>
    <w:bookmarkStart w:name="z63" w:id="45"/>
    <w:p>
      <w:pPr>
        <w:spacing w:after="0"/>
        <w:ind w:left="0"/>
        <w:jc w:val="both"/>
      </w:pPr>
      <w:r>
        <w:rPr>
          <w:rFonts w:ascii="Times New Roman"/>
          <w:b w:val="false"/>
          <w:i w:val="false"/>
          <w:color w:val="000000"/>
          <w:sz w:val="28"/>
        </w:rPr>
        <w:t>
      11. При предоставлении заявителем документов в соответствии с подпунктами 1), 2), 3), 4), 5), 7), 8), 9) и 10) пункта 29 или подпунктам 1), 2), 3), 4), 5), 7), 8), 9) и 10) пункта 30 настоящих Правил, заключении договора между заявителем и Организатором и оплате услуг Организатора, Организатор присваивает заявителю статус участника аукционных торгов.</w:t>
      </w:r>
    </w:p>
    <w:bookmarkEnd w:id="45"/>
    <w:bookmarkStart w:name="z64" w:id="46"/>
    <w:p>
      <w:pPr>
        <w:spacing w:after="0"/>
        <w:ind w:left="0"/>
        <w:jc w:val="both"/>
      </w:pPr>
      <w:r>
        <w:rPr>
          <w:rFonts w:ascii="Times New Roman"/>
          <w:b w:val="false"/>
          <w:i w:val="false"/>
          <w:color w:val="000000"/>
          <w:sz w:val="28"/>
        </w:rPr>
        <w:t>
      При этом, для участия в аукционных торгах, предусмотренных подпунктом 3) пункта 5 настоящих Правил, предоставлении документов, предусмотренных подпунктами 7) и 8) пункта 30 настоящих Правил, не осуществляется.</w:t>
      </w:r>
    </w:p>
    <w:bookmarkEnd w:id="46"/>
    <w:bookmarkStart w:name="z65" w:id="47"/>
    <w:p>
      <w:pPr>
        <w:spacing w:after="0"/>
        <w:ind w:left="0"/>
        <w:jc w:val="both"/>
      </w:pPr>
      <w:r>
        <w:rPr>
          <w:rFonts w:ascii="Times New Roman"/>
          <w:b w:val="false"/>
          <w:i w:val="false"/>
          <w:color w:val="000000"/>
          <w:sz w:val="28"/>
        </w:rPr>
        <w:t>
      12. Организатор начинает прием документов от заявителей за 30 (тридцать) календарных дней и прекращает прием документов за 5 (пять) рабочих дней до даты начала аукционных торгов в соответствии с Графиком или объявлением о проведении аукционных торгов с документацией.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Организатор в течение 2 (двух) рабочих дней рассматривает предоставленные документы за 5 (пять) рабочих дней до даты начала аукционных торгов в соответствии с Графиком и в случае несоответствия подпунктам 1), 2), 3), 4), 5), 7), 8), 9) и 10) пункта 29 или подпунктам 1), 2), 3), 4), 5), 7), 8), 9) и 10) пункта 30 настоящих Правил, Организатор отказывает заявителю в регистрации с направлением уведомления по электронной почте с указанием причины отказа.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получения уведомления от Организатора об отказе в регистрации заявитель дополняет и (или) изменяет ранее предоставленные документы в течение 2 (двух) рабочих дней со дня уведомления.</w:t>
      </w:r>
    </w:p>
    <w:bookmarkStart w:name="z68" w:id="48"/>
    <w:p>
      <w:pPr>
        <w:spacing w:after="0"/>
        <w:ind w:left="0"/>
        <w:jc w:val="both"/>
      </w:pPr>
      <w:r>
        <w:rPr>
          <w:rFonts w:ascii="Times New Roman"/>
          <w:b w:val="false"/>
          <w:i w:val="false"/>
          <w:color w:val="000000"/>
          <w:sz w:val="28"/>
        </w:rPr>
        <w:t>
      13. В случае изменения реквизитов, списка сотрудников участника, имеющих доступ в торговую систему, участник не позднее чем за 5 (пять) рабочих дней до начала аукционных торгов уведомляет об изменениях Организатора официальным письмом.</w:t>
      </w:r>
    </w:p>
    <w:bookmarkEnd w:id="48"/>
    <w:bookmarkStart w:name="z69" w:id="49"/>
    <w:p>
      <w:pPr>
        <w:spacing w:after="0"/>
        <w:ind w:left="0"/>
        <w:jc w:val="both"/>
      </w:pPr>
      <w:r>
        <w:rPr>
          <w:rFonts w:ascii="Times New Roman"/>
          <w:b w:val="false"/>
          <w:i w:val="false"/>
          <w:color w:val="000000"/>
          <w:sz w:val="28"/>
        </w:rPr>
        <w:t>
      14. Пароль, предоставляющий право доступа к торговой системе, не подлежит передаче третьим лицам.</w:t>
      </w:r>
    </w:p>
    <w:bookmarkEnd w:id="49"/>
    <w:bookmarkStart w:name="z70" w:id="50"/>
    <w:p>
      <w:pPr>
        <w:spacing w:after="0"/>
        <w:ind w:left="0"/>
        <w:jc w:val="both"/>
      </w:pPr>
      <w:r>
        <w:rPr>
          <w:rFonts w:ascii="Times New Roman"/>
          <w:b w:val="false"/>
          <w:i w:val="false"/>
          <w:color w:val="000000"/>
          <w:sz w:val="28"/>
        </w:rPr>
        <w:t>
      15. Тарифы на услуги Организатора устанавливаются в соответствие с законодательством Республики Казахстан и оплачиваются на основании договора, заключаемого между заявителем и организатором (далее – Договор).</w:t>
      </w:r>
    </w:p>
    <w:bookmarkEnd w:id="50"/>
    <w:bookmarkStart w:name="z71" w:id="51"/>
    <w:p>
      <w:pPr>
        <w:spacing w:after="0"/>
        <w:ind w:left="0"/>
        <w:jc w:val="both"/>
      </w:pPr>
      <w:r>
        <w:rPr>
          <w:rFonts w:ascii="Times New Roman"/>
          <w:b w:val="false"/>
          <w:i w:val="false"/>
          <w:color w:val="000000"/>
          <w:sz w:val="28"/>
        </w:rPr>
        <w:t>
      16. Договор содержит:</w:t>
      </w:r>
    </w:p>
    <w:bookmarkEnd w:id="51"/>
    <w:bookmarkStart w:name="z72" w:id="52"/>
    <w:p>
      <w:pPr>
        <w:spacing w:after="0"/>
        <w:ind w:left="0"/>
        <w:jc w:val="both"/>
      </w:pPr>
      <w:r>
        <w:rPr>
          <w:rFonts w:ascii="Times New Roman"/>
          <w:b w:val="false"/>
          <w:i w:val="false"/>
          <w:color w:val="000000"/>
          <w:sz w:val="28"/>
        </w:rPr>
        <w:t>
      1) предмет Договора, виды оказываемых Организатором услуг, сроки и порядок оплаты;</w:t>
      </w:r>
    </w:p>
    <w:bookmarkEnd w:id="52"/>
    <w:bookmarkStart w:name="z73" w:id="53"/>
    <w:p>
      <w:pPr>
        <w:spacing w:after="0"/>
        <w:ind w:left="0"/>
        <w:jc w:val="both"/>
      </w:pPr>
      <w:r>
        <w:rPr>
          <w:rFonts w:ascii="Times New Roman"/>
          <w:b w:val="false"/>
          <w:i w:val="false"/>
          <w:color w:val="000000"/>
          <w:sz w:val="28"/>
        </w:rPr>
        <w:t>
      2) критерии и требования, предъявляемые к заявителю для участия в аукционных торгах и допуску к аукционным торгам;</w:t>
      </w:r>
    </w:p>
    <w:bookmarkEnd w:id="53"/>
    <w:bookmarkStart w:name="z74" w:id="54"/>
    <w:p>
      <w:pPr>
        <w:spacing w:after="0"/>
        <w:ind w:left="0"/>
        <w:jc w:val="both"/>
      </w:pPr>
      <w:r>
        <w:rPr>
          <w:rFonts w:ascii="Times New Roman"/>
          <w:b w:val="false"/>
          <w:i w:val="false"/>
          <w:color w:val="000000"/>
          <w:sz w:val="28"/>
        </w:rPr>
        <w:t>
      3) методы проведения аукционных торгов;</w:t>
      </w:r>
    </w:p>
    <w:bookmarkEnd w:id="54"/>
    <w:bookmarkStart w:name="z75" w:id="55"/>
    <w:p>
      <w:pPr>
        <w:spacing w:after="0"/>
        <w:ind w:left="0"/>
        <w:jc w:val="both"/>
      </w:pPr>
      <w:r>
        <w:rPr>
          <w:rFonts w:ascii="Times New Roman"/>
          <w:b w:val="false"/>
          <w:i w:val="false"/>
          <w:color w:val="000000"/>
          <w:sz w:val="28"/>
        </w:rPr>
        <w:t>
      4) условие возврата заявителю оплаты за услуги Организатора;</w:t>
      </w:r>
    </w:p>
    <w:bookmarkEnd w:id="55"/>
    <w:bookmarkStart w:name="z76" w:id="56"/>
    <w:p>
      <w:pPr>
        <w:spacing w:after="0"/>
        <w:ind w:left="0"/>
        <w:jc w:val="both"/>
      </w:pPr>
      <w:r>
        <w:rPr>
          <w:rFonts w:ascii="Times New Roman"/>
          <w:b w:val="false"/>
          <w:i w:val="false"/>
          <w:color w:val="000000"/>
          <w:sz w:val="28"/>
        </w:rPr>
        <w:t>
      5) ответственность участников договора за нарушение условий Договора.</w:t>
      </w:r>
    </w:p>
    <w:bookmarkEnd w:id="56"/>
    <w:bookmarkStart w:name="z77" w:id="57"/>
    <w:p>
      <w:pPr>
        <w:spacing w:after="0"/>
        <w:ind w:left="0"/>
        <w:jc w:val="both"/>
      </w:pPr>
      <w:r>
        <w:rPr>
          <w:rFonts w:ascii="Times New Roman"/>
          <w:b w:val="false"/>
          <w:i w:val="false"/>
          <w:color w:val="000000"/>
          <w:sz w:val="28"/>
        </w:rPr>
        <w:t>
      17. В целях организации и проведения аукционных торгов Организатор:</w:t>
      </w:r>
    </w:p>
    <w:bookmarkEnd w:id="57"/>
    <w:bookmarkStart w:name="z78" w:id="58"/>
    <w:p>
      <w:pPr>
        <w:spacing w:after="0"/>
        <w:ind w:left="0"/>
        <w:jc w:val="both"/>
      </w:pPr>
      <w:r>
        <w:rPr>
          <w:rFonts w:ascii="Times New Roman"/>
          <w:b w:val="false"/>
          <w:i w:val="false"/>
          <w:color w:val="000000"/>
          <w:sz w:val="28"/>
        </w:rPr>
        <w:t xml:space="preserve">
      1) обеспечивает работоспособность торговой системы по проведению аукционных торгов; </w:t>
      </w:r>
    </w:p>
    <w:bookmarkEnd w:id="58"/>
    <w:bookmarkStart w:name="z79" w:id="59"/>
    <w:p>
      <w:pPr>
        <w:spacing w:after="0"/>
        <w:ind w:left="0"/>
        <w:jc w:val="both"/>
      </w:pPr>
      <w:r>
        <w:rPr>
          <w:rFonts w:ascii="Times New Roman"/>
          <w:b w:val="false"/>
          <w:i w:val="false"/>
          <w:color w:val="000000"/>
          <w:sz w:val="28"/>
        </w:rPr>
        <w:t xml:space="preserve">
      2) разрабатывает и утверждает методические указания и регламенты по проведению аукционных торгов; </w:t>
      </w:r>
    </w:p>
    <w:bookmarkEnd w:id="59"/>
    <w:bookmarkStart w:name="z80" w:id="60"/>
    <w:p>
      <w:pPr>
        <w:spacing w:after="0"/>
        <w:ind w:left="0"/>
        <w:jc w:val="both"/>
      </w:pPr>
      <w:r>
        <w:rPr>
          <w:rFonts w:ascii="Times New Roman"/>
          <w:b w:val="false"/>
          <w:i w:val="false"/>
          <w:color w:val="000000"/>
          <w:sz w:val="28"/>
        </w:rPr>
        <w:t xml:space="preserve">
      3) обеспечивает Участникам равные условия доступа к аукционным торгам; </w:t>
      </w:r>
    </w:p>
    <w:bookmarkEnd w:id="60"/>
    <w:bookmarkStart w:name="z81" w:id="61"/>
    <w:p>
      <w:pPr>
        <w:spacing w:after="0"/>
        <w:ind w:left="0"/>
        <w:jc w:val="both"/>
      </w:pPr>
      <w:r>
        <w:rPr>
          <w:rFonts w:ascii="Times New Roman"/>
          <w:b w:val="false"/>
          <w:i w:val="false"/>
          <w:color w:val="000000"/>
          <w:sz w:val="28"/>
        </w:rPr>
        <w:t xml:space="preserve">
      4) проводит инструктаж сотрудников Участников по работе в торговой системе; </w:t>
      </w:r>
    </w:p>
    <w:bookmarkEnd w:id="61"/>
    <w:bookmarkStart w:name="z82" w:id="62"/>
    <w:p>
      <w:pPr>
        <w:spacing w:after="0"/>
        <w:ind w:left="0"/>
        <w:jc w:val="both"/>
      </w:pPr>
      <w:r>
        <w:rPr>
          <w:rFonts w:ascii="Times New Roman"/>
          <w:b w:val="false"/>
          <w:i w:val="false"/>
          <w:color w:val="000000"/>
          <w:sz w:val="28"/>
        </w:rPr>
        <w:t>
      5) взаимодействует с уполномоченным органом и расчетно-финансовым центром по вопросам, связанным с организацией и проведением аукционных торгов;</w:t>
      </w:r>
    </w:p>
    <w:bookmarkEnd w:id="62"/>
    <w:bookmarkStart w:name="z83" w:id="63"/>
    <w:p>
      <w:pPr>
        <w:spacing w:after="0"/>
        <w:ind w:left="0"/>
        <w:jc w:val="both"/>
      </w:pPr>
      <w:r>
        <w:rPr>
          <w:rFonts w:ascii="Times New Roman"/>
          <w:b w:val="false"/>
          <w:i w:val="false"/>
          <w:color w:val="000000"/>
          <w:sz w:val="28"/>
        </w:rPr>
        <w:t>
      6) публикует на официальном интернет - ресурсе Реестр победителей аукционных торгов.</w:t>
      </w:r>
    </w:p>
    <w:bookmarkEnd w:id="63"/>
    <w:bookmarkStart w:name="z84" w:id="64"/>
    <w:p>
      <w:pPr>
        <w:spacing w:after="0"/>
        <w:ind w:left="0"/>
        <w:jc w:val="left"/>
      </w:pPr>
      <w:r>
        <w:rPr>
          <w:rFonts w:ascii="Times New Roman"/>
          <w:b/>
          <w:i w:val="false"/>
          <w:color w:val="000000"/>
        </w:rPr>
        <w:t xml:space="preserve"> Параграф 2. Аукционные торги с документацией</w:t>
      </w:r>
    </w:p>
    <w:bookmarkEnd w:id="64"/>
    <w:bookmarkStart w:name="z85" w:id="65"/>
    <w:p>
      <w:pPr>
        <w:spacing w:after="0"/>
        <w:ind w:left="0"/>
        <w:jc w:val="both"/>
      </w:pPr>
      <w:r>
        <w:rPr>
          <w:rFonts w:ascii="Times New Roman"/>
          <w:b w:val="false"/>
          <w:i w:val="false"/>
          <w:color w:val="000000"/>
          <w:sz w:val="28"/>
        </w:rPr>
        <w:t>
      18. Для подготовки документации уполномоченный орган в январе текущего года предоставляет расчетно-финансовому центру информацию о типах объектов по использованию ВИЭ, месте их размещения (с указанием земельных участков) и объеме установленной мощности на предстоящие два года.</w:t>
      </w:r>
    </w:p>
    <w:bookmarkEnd w:id="65"/>
    <w:bookmarkStart w:name="z86" w:id="66"/>
    <w:p>
      <w:pPr>
        <w:spacing w:after="0"/>
        <w:ind w:left="0"/>
        <w:jc w:val="both"/>
      </w:pPr>
      <w:r>
        <w:rPr>
          <w:rFonts w:ascii="Times New Roman"/>
          <w:b w:val="false"/>
          <w:i w:val="false"/>
          <w:color w:val="000000"/>
          <w:sz w:val="28"/>
        </w:rPr>
        <w:t>
      Системный оператор в январе текущего года по запросу уполномоченного органа предоставляет в расчетно-финансовый центр информацию о возможных точках подключения к электрическим сетям для аукционных торгов с документацией.</w:t>
      </w:r>
    </w:p>
    <w:bookmarkEnd w:id="66"/>
    <w:bookmarkStart w:name="z87" w:id="67"/>
    <w:p>
      <w:pPr>
        <w:spacing w:after="0"/>
        <w:ind w:left="0"/>
        <w:jc w:val="both"/>
      </w:pPr>
      <w:r>
        <w:rPr>
          <w:rFonts w:ascii="Times New Roman"/>
          <w:b w:val="false"/>
          <w:i w:val="false"/>
          <w:color w:val="000000"/>
          <w:sz w:val="28"/>
        </w:rPr>
        <w:t>
      19. Расчетно-финансовый центр направляет Организатору документацию с указанием ее стоимости не позднее 3 (трех) месяцев до планируемой даты проведения аукционных торгов для размещения на официальном интернет-ресурсе.</w:t>
      </w:r>
    </w:p>
    <w:bookmarkEnd w:id="67"/>
    <w:bookmarkStart w:name="z88" w:id="68"/>
    <w:p>
      <w:pPr>
        <w:spacing w:after="0"/>
        <w:ind w:left="0"/>
        <w:jc w:val="both"/>
      </w:pPr>
      <w:r>
        <w:rPr>
          <w:rFonts w:ascii="Times New Roman"/>
          <w:b w:val="false"/>
          <w:i w:val="false"/>
          <w:color w:val="000000"/>
          <w:sz w:val="28"/>
        </w:rPr>
        <w:t>
      После получения документации Организатор в течение 3 (трех) рабочих дней объявляет дату проведения аукционных торгов. При этом дата проведения аукционных торгов с документацией объявляется не менее чем за 1 (один) месяц до проведения аукционных торгов.</w:t>
      </w:r>
    </w:p>
    <w:bookmarkEnd w:id="68"/>
    <w:bookmarkStart w:name="z89" w:id="69"/>
    <w:p>
      <w:pPr>
        <w:spacing w:after="0"/>
        <w:ind w:left="0"/>
        <w:jc w:val="both"/>
      </w:pPr>
      <w:r>
        <w:rPr>
          <w:rFonts w:ascii="Times New Roman"/>
          <w:b w:val="false"/>
          <w:i w:val="false"/>
          <w:color w:val="000000"/>
          <w:sz w:val="28"/>
        </w:rPr>
        <w:t>
      20. Документация включает в себя:</w:t>
      </w:r>
    </w:p>
    <w:bookmarkEnd w:id="69"/>
    <w:bookmarkStart w:name="z90" w:id="70"/>
    <w:p>
      <w:pPr>
        <w:spacing w:after="0"/>
        <w:ind w:left="0"/>
        <w:jc w:val="both"/>
      </w:pPr>
      <w:r>
        <w:rPr>
          <w:rFonts w:ascii="Times New Roman"/>
          <w:b w:val="false"/>
          <w:i w:val="false"/>
          <w:color w:val="000000"/>
          <w:sz w:val="28"/>
        </w:rPr>
        <w:t>
      1) исходные данные, маркетинговые исследования по строительству нового объекта по использованию ВИЭ, включая оценку ресурсного потенциала;</w:t>
      </w:r>
    </w:p>
    <w:bookmarkEnd w:id="70"/>
    <w:bookmarkStart w:name="z91" w:id="71"/>
    <w:p>
      <w:pPr>
        <w:spacing w:after="0"/>
        <w:ind w:left="0"/>
        <w:jc w:val="both"/>
      </w:pPr>
      <w:r>
        <w:rPr>
          <w:rFonts w:ascii="Times New Roman"/>
          <w:b w:val="false"/>
          <w:i w:val="false"/>
          <w:color w:val="000000"/>
          <w:sz w:val="28"/>
        </w:rPr>
        <w:t>
      2) результаты общественных слушаний и предварительной оценки воздействия на окружающую среду;</w:t>
      </w:r>
    </w:p>
    <w:bookmarkEnd w:id="71"/>
    <w:bookmarkStart w:name="z92" w:id="72"/>
    <w:p>
      <w:pPr>
        <w:spacing w:after="0"/>
        <w:ind w:left="0"/>
        <w:jc w:val="both"/>
      </w:pPr>
      <w:r>
        <w:rPr>
          <w:rFonts w:ascii="Times New Roman"/>
          <w:b w:val="false"/>
          <w:i w:val="false"/>
          <w:color w:val="000000"/>
          <w:sz w:val="28"/>
        </w:rPr>
        <w:t>
      3) место размещения земельного участка с учетом технических характеристик и затрат на выкуп/аренду земель, налогов;</w:t>
      </w:r>
    </w:p>
    <w:bookmarkEnd w:id="72"/>
    <w:bookmarkStart w:name="z93" w:id="73"/>
    <w:p>
      <w:pPr>
        <w:spacing w:after="0"/>
        <w:ind w:left="0"/>
        <w:jc w:val="both"/>
      </w:pPr>
      <w:r>
        <w:rPr>
          <w:rFonts w:ascii="Times New Roman"/>
          <w:b w:val="false"/>
          <w:i w:val="false"/>
          <w:color w:val="000000"/>
          <w:sz w:val="28"/>
        </w:rPr>
        <w:t xml:space="preserve">
      4) схему выдачи мощности и технические условия на присоединение, разработанные и согласованные в соответствии с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 (далее – Электросетевые правила).</w:t>
      </w:r>
    </w:p>
    <w:bookmarkEnd w:id="73"/>
    <w:bookmarkStart w:name="z94" w:id="74"/>
    <w:p>
      <w:pPr>
        <w:spacing w:after="0"/>
        <w:ind w:left="0"/>
        <w:jc w:val="both"/>
      </w:pPr>
      <w:r>
        <w:rPr>
          <w:rFonts w:ascii="Times New Roman"/>
          <w:b w:val="false"/>
          <w:i w:val="false"/>
          <w:color w:val="000000"/>
          <w:sz w:val="28"/>
        </w:rPr>
        <w:t>
      Подготовка документации осуществляется разработчиком документации либо передается уполномоченным органом расчетно-финансовому центру.</w:t>
      </w:r>
    </w:p>
    <w:bookmarkEnd w:id="74"/>
    <w:bookmarkStart w:name="z95" w:id="75"/>
    <w:p>
      <w:pPr>
        <w:spacing w:after="0"/>
        <w:ind w:left="0"/>
        <w:jc w:val="both"/>
      </w:pPr>
      <w:r>
        <w:rPr>
          <w:rFonts w:ascii="Times New Roman"/>
          <w:b w:val="false"/>
          <w:i w:val="false"/>
          <w:color w:val="000000"/>
          <w:sz w:val="28"/>
        </w:rPr>
        <w:t>
      21. Для регистрации в базе данных торговой системы заявитель на официальном интернет-ресурсе Организатора предоставляет в электронном виде документы:</w:t>
      </w:r>
    </w:p>
    <w:bookmarkEnd w:id="75"/>
    <w:bookmarkStart w:name="z96" w:id="76"/>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до 499 МВт включительно в соответствии с подпунктами 1), 2), 3), 4), 5) и 10) пункта 29 настоящих Правил;</w:t>
      </w:r>
    </w:p>
    <w:bookmarkEnd w:id="76"/>
    <w:bookmarkStart w:name="z97" w:id="77"/>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свыше 499 МВт в соответствии с подпунктами 1), 2), 3), 4), 5), 7) и 8) пункта 30 настоящих Правил.</w:t>
      </w:r>
    </w:p>
    <w:bookmarkEnd w:id="77"/>
    <w:bookmarkStart w:name="z98" w:id="78"/>
    <w:p>
      <w:pPr>
        <w:spacing w:after="0"/>
        <w:ind w:left="0"/>
        <w:jc w:val="both"/>
      </w:pPr>
      <w:r>
        <w:rPr>
          <w:rFonts w:ascii="Times New Roman"/>
          <w:b w:val="false"/>
          <w:i w:val="false"/>
          <w:color w:val="000000"/>
          <w:sz w:val="28"/>
        </w:rPr>
        <w:t>
      22. Расчетно-финансовый центр создает конкурсную комиссию по рассмотрению заявок потенциальных поставщиков на участие в конкурсе, допуске и определению разработчика документации в соответствии с техническим заданием.</w:t>
      </w:r>
    </w:p>
    <w:bookmarkEnd w:id="78"/>
    <w:bookmarkStart w:name="z99" w:id="79"/>
    <w:p>
      <w:pPr>
        <w:spacing w:after="0"/>
        <w:ind w:left="0"/>
        <w:jc w:val="left"/>
      </w:pPr>
      <w:r>
        <w:rPr>
          <w:rFonts w:ascii="Times New Roman"/>
          <w:b/>
          <w:i w:val="false"/>
          <w:color w:val="000000"/>
        </w:rPr>
        <w:t xml:space="preserve"> Параграф 3. Аукционные торги без документации</w:t>
      </w:r>
    </w:p>
    <w:bookmarkEnd w:id="79"/>
    <w:bookmarkStart w:name="z100" w:id="80"/>
    <w:p>
      <w:pPr>
        <w:spacing w:after="0"/>
        <w:ind w:left="0"/>
        <w:jc w:val="both"/>
      </w:pPr>
      <w:r>
        <w:rPr>
          <w:rFonts w:ascii="Times New Roman"/>
          <w:b w:val="false"/>
          <w:i w:val="false"/>
          <w:color w:val="000000"/>
          <w:sz w:val="28"/>
        </w:rPr>
        <w:t>
      23. График аукционных торгов без документации содержит информацию о земельных участках, планируемых к выделению для строительства объекта ВИЭ и точках подключения к электрическим сетям энергопередающих организаций с указанием максимально допустимой мощности и количеством возможных подключений.</w:t>
      </w:r>
    </w:p>
    <w:bookmarkEnd w:id="80"/>
    <w:bookmarkStart w:name="z101" w:id="81"/>
    <w:p>
      <w:pPr>
        <w:spacing w:after="0"/>
        <w:ind w:left="0"/>
        <w:jc w:val="both"/>
      </w:pPr>
      <w:r>
        <w:rPr>
          <w:rFonts w:ascii="Times New Roman"/>
          <w:b w:val="false"/>
          <w:i w:val="false"/>
          <w:color w:val="000000"/>
          <w:sz w:val="28"/>
        </w:rPr>
        <w:t xml:space="preserve">
      24. Местные исполнительные органы областей, города республиканского значения и столицы осуществляют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Закона резервирование земельных участков для планируемых к строительству объектов по использованию ВИЭ до момента предоставления победителям аукционных торгов прав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Земельный кодекс) и направляют соответствующую информацию уполномоченному органу по форме, согласно таблице 1 Графика.</w:t>
      </w:r>
    </w:p>
    <w:bookmarkEnd w:id="81"/>
    <w:bookmarkStart w:name="z102" w:id="82"/>
    <w:p>
      <w:pPr>
        <w:spacing w:after="0"/>
        <w:ind w:left="0"/>
        <w:jc w:val="both"/>
      </w:pPr>
      <w:r>
        <w:rPr>
          <w:rFonts w:ascii="Times New Roman"/>
          <w:b w:val="false"/>
          <w:i w:val="false"/>
          <w:color w:val="000000"/>
          <w:sz w:val="28"/>
        </w:rPr>
        <w:t>
      25. Точки подключения к электрической сети, представленные энергопередающими организациями в уполномоченный орган, резервируются для планируемых к строительству объектов по использованию ВИЭ до момента заключения победителем аукционных торгов договора о подключении объектов по использованию ВИЭ и (или) выдачи технических условий на подключение к электрической сети и направляют соответствующую информацию уполномоченному органу по форме, согласно таблице 2 Графика.</w:t>
      </w:r>
    </w:p>
    <w:bookmarkEnd w:id="82"/>
    <w:bookmarkStart w:name="z103" w:id="83"/>
    <w:p>
      <w:pPr>
        <w:spacing w:after="0"/>
        <w:ind w:left="0"/>
        <w:jc w:val="both"/>
      </w:pPr>
      <w:r>
        <w:rPr>
          <w:rFonts w:ascii="Times New Roman"/>
          <w:b w:val="false"/>
          <w:i w:val="false"/>
          <w:color w:val="000000"/>
          <w:sz w:val="28"/>
        </w:rPr>
        <w:t>
      26. С момента опубликования Графика до завершения всех планируемых по Графику аукционных торгов, энергопередающие организации приостанавливают прием заявок на получение технических условий на подключение к электрической сети по зарезервированным точкам подключения к электрической сети, указанным в Графике.</w:t>
      </w:r>
    </w:p>
    <w:bookmarkEnd w:id="83"/>
    <w:bookmarkStart w:name="z104" w:id="84"/>
    <w:p>
      <w:pPr>
        <w:spacing w:after="0"/>
        <w:ind w:left="0"/>
        <w:jc w:val="both"/>
      </w:pPr>
      <w:r>
        <w:rPr>
          <w:rFonts w:ascii="Times New Roman"/>
          <w:b w:val="false"/>
          <w:i w:val="false"/>
          <w:color w:val="000000"/>
          <w:sz w:val="28"/>
        </w:rPr>
        <w:t>
      27. Для регистрации в базе данных торговой системы заявитель на официальном интернет-ресурсе Организатора предоставляет в электронном виде документы:</w:t>
      </w:r>
    </w:p>
    <w:bookmarkEnd w:id="84"/>
    <w:bookmarkStart w:name="z105" w:id="85"/>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до 499 МВт включительно в соответствии с подпунктами 1), 2), 3), 4), 5), 7), 8) и 9) пункта 29 настоящих Правил.</w:t>
      </w:r>
    </w:p>
    <w:bookmarkEnd w:id="85"/>
    <w:bookmarkStart w:name="z106" w:id="86"/>
    <w:p>
      <w:pPr>
        <w:spacing w:after="0"/>
        <w:ind w:left="0"/>
        <w:jc w:val="both"/>
      </w:pPr>
      <w:r>
        <w:rPr>
          <w:rFonts w:ascii="Times New Roman"/>
          <w:b w:val="false"/>
          <w:i w:val="false"/>
          <w:color w:val="000000"/>
          <w:sz w:val="28"/>
        </w:rPr>
        <w:t>
      При этом, для участия в аукционных торгах, по проектам строительства объектов, использующих энергию солнечного излучения, энергию ветра, предоставлении документов, предусмотренных подпунктами 7), 8) и 9) пункта 29 настоящих Правил, не осуществляется;</w:t>
      </w:r>
    </w:p>
    <w:bookmarkEnd w:id="86"/>
    <w:bookmarkStart w:name="z107" w:id="87"/>
    <w:p>
      <w:pPr>
        <w:spacing w:after="0"/>
        <w:ind w:left="0"/>
        <w:jc w:val="both"/>
      </w:pPr>
      <w:r>
        <w:rPr>
          <w:rFonts w:ascii="Times New Roman"/>
          <w:b w:val="false"/>
          <w:i w:val="false"/>
          <w:color w:val="000000"/>
          <w:sz w:val="28"/>
        </w:rPr>
        <w:t xml:space="preserve">
      по проектам строительства объектов по использованию ВИЭ объемом установленной мощности свыше 499 МВт в соответствии с подпунктами 1), 2), 3), 4), 5), 7) и 8) пункта 30 настоящих Правил. </w:t>
      </w:r>
    </w:p>
    <w:bookmarkEnd w:id="87"/>
    <w:bookmarkStart w:name="z108" w:id="88"/>
    <w:p>
      <w:pPr>
        <w:spacing w:after="0"/>
        <w:ind w:left="0"/>
        <w:jc w:val="left"/>
      </w:pPr>
      <w:r>
        <w:rPr>
          <w:rFonts w:ascii="Times New Roman"/>
          <w:b/>
          <w:i w:val="false"/>
          <w:color w:val="000000"/>
        </w:rPr>
        <w:t xml:space="preserve"> Параграф 4. Свободные аукционные торги</w:t>
      </w:r>
    </w:p>
    <w:bookmarkEnd w:id="88"/>
    <w:bookmarkStart w:name="z109" w:id="89"/>
    <w:p>
      <w:pPr>
        <w:spacing w:after="0"/>
        <w:ind w:left="0"/>
        <w:jc w:val="both"/>
      </w:pPr>
      <w:r>
        <w:rPr>
          <w:rFonts w:ascii="Times New Roman"/>
          <w:b w:val="false"/>
          <w:i w:val="false"/>
          <w:color w:val="000000"/>
          <w:sz w:val="28"/>
        </w:rPr>
        <w:t>
      28. График Свободных аукционных торгов формируется и публикуется уполномоченным органом на основании информации Системного оператора о возможных объемах закупаемой мощности в разрезе областей, городов республиканского значения, столицы и (или) зон единой энергетической системы.</w:t>
      </w:r>
    </w:p>
    <w:bookmarkEnd w:id="89"/>
    <w:bookmarkStart w:name="z110" w:id="90"/>
    <w:p>
      <w:pPr>
        <w:spacing w:after="0"/>
        <w:ind w:left="0"/>
        <w:jc w:val="both"/>
      </w:pPr>
      <w:r>
        <w:rPr>
          <w:rFonts w:ascii="Times New Roman"/>
          <w:b w:val="false"/>
          <w:i w:val="false"/>
          <w:color w:val="000000"/>
          <w:sz w:val="28"/>
        </w:rPr>
        <w:t>
      Для регистрации в базе данных торговой системы заявитель на официальном интернет-ресурсе Организатора предоставляет в электронном виде документы:</w:t>
      </w:r>
    </w:p>
    <w:bookmarkEnd w:id="90"/>
    <w:bookmarkStart w:name="z111" w:id="91"/>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до 499 МВт включительно в соответствии с подпунктами 1), 2), 3), 4), 5), 7), 8), 9) и 10) пункта 29 настоящих Правил;</w:t>
      </w:r>
    </w:p>
    <w:bookmarkEnd w:id="91"/>
    <w:bookmarkStart w:name="z112" w:id="92"/>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свыше 499 МВт в соответствии с подпунктами 1), 2), 3), 4), 5), 9) и 10) пункта 30 настоящих Правил;</w:t>
      </w:r>
    </w:p>
    <w:bookmarkEnd w:id="92"/>
    <w:bookmarkStart w:name="z113" w:id="93"/>
    <w:p>
      <w:pPr>
        <w:spacing w:after="0"/>
        <w:ind w:left="0"/>
        <w:jc w:val="both"/>
      </w:pPr>
      <w:r>
        <w:rPr>
          <w:rFonts w:ascii="Times New Roman"/>
          <w:b w:val="false"/>
          <w:i w:val="false"/>
          <w:color w:val="000000"/>
          <w:sz w:val="28"/>
        </w:rPr>
        <w:t>
      Ветровые и солнечные электростанции, реализуемые в рамках Свободных аукционных торгов, оснащаются системами хранения электрической энергии мощностью:</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ветровых электростанций — мощностью не менее 30 % от установленной мощности объекта и емкостью, обеспечивающей выдачу мощности в течение не менее двух часов;</w:t>
      </w:r>
    </w:p>
    <w:bookmarkStart w:name="z115" w:id="94"/>
    <w:p>
      <w:pPr>
        <w:spacing w:after="0"/>
        <w:ind w:left="0"/>
        <w:jc w:val="both"/>
      </w:pPr>
      <w:r>
        <w:rPr>
          <w:rFonts w:ascii="Times New Roman"/>
          <w:b w:val="false"/>
          <w:i w:val="false"/>
          <w:color w:val="000000"/>
          <w:sz w:val="28"/>
        </w:rPr>
        <w:t>
      для солнечных электростанций — мощностью не менее 30 % от установленной мощности объекта и емкостью, обеспечивающей выдачу мощности в течение не менее четырех часов.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эксплуатации систем хранения энергии должен соответствовать сроку действия договора покупки.</w:t>
      </w:r>
    </w:p>
    <w:bookmarkStart w:name="z117" w:id="95"/>
    <w:p>
      <w:pPr>
        <w:spacing w:after="0"/>
        <w:ind w:left="0"/>
        <w:jc w:val="left"/>
      </w:pPr>
      <w:r>
        <w:rPr>
          <w:rFonts w:ascii="Times New Roman"/>
          <w:b/>
          <w:i w:val="false"/>
          <w:color w:val="000000"/>
        </w:rPr>
        <w:t xml:space="preserve"> Параграф 5. Квалификационные требования, предъявляемые к участникам аукционных торгов</w:t>
      </w:r>
    </w:p>
    <w:bookmarkEnd w:id="95"/>
    <w:bookmarkStart w:name="z118" w:id="96"/>
    <w:p>
      <w:pPr>
        <w:spacing w:after="0"/>
        <w:ind w:left="0"/>
        <w:jc w:val="both"/>
      </w:pPr>
      <w:r>
        <w:rPr>
          <w:rFonts w:ascii="Times New Roman"/>
          <w:b w:val="false"/>
          <w:i w:val="false"/>
          <w:color w:val="000000"/>
          <w:sz w:val="28"/>
        </w:rPr>
        <w:t>
      29. Соответствие квалификационным требованиям, предъявляемым к участникам аукционных торгов по проектам строительства объектов по использованию ВИЭ объемом установленной мощности до 499 МВт, включительно подтверждается путем предоставления следующих документов:</w:t>
      </w:r>
    </w:p>
    <w:bookmarkEnd w:id="96"/>
    <w:bookmarkStart w:name="z119" w:id="97"/>
    <w:p>
      <w:pPr>
        <w:spacing w:after="0"/>
        <w:ind w:left="0"/>
        <w:jc w:val="both"/>
      </w:pPr>
      <w:r>
        <w:rPr>
          <w:rFonts w:ascii="Times New Roman"/>
          <w:b w:val="false"/>
          <w:i w:val="false"/>
          <w:color w:val="000000"/>
          <w:sz w:val="28"/>
        </w:rPr>
        <w:t>
      1) копии Устава;</w:t>
      </w:r>
    </w:p>
    <w:bookmarkEnd w:id="97"/>
    <w:bookmarkStart w:name="z120" w:id="98"/>
    <w:p>
      <w:pPr>
        <w:spacing w:after="0"/>
        <w:ind w:left="0"/>
        <w:jc w:val="both"/>
      </w:pPr>
      <w:r>
        <w:rPr>
          <w:rFonts w:ascii="Times New Roman"/>
          <w:b w:val="false"/>
          <w:i w:val="false"/>
          <w:color w:val="000000"/>
          <w:sz w:val="28"/>
        </w:rPr>
        <w:t>
      2) копии справки о государственной регистрации/перерегистрации юридического лица;</w:t>
      </w:r>
    </w:p>
    <w:bookmarkEnd w:id="98"/>
    <w:bookmarkStart w:name="z121" w:id="99"/>
    <w:p>
      <w:pPr>
        <w:spacing w:after="0"/>
        <w:ind w:left="0"/>
        <w:jc w:val="both"/>
      </w:pPr>
      <w:r>
        <w:rPr>
          <w:rFonts w:ascii="Times New Roman"/>
          <w:b w:val="false"/>
          <w:i w:val="false"/>
          <w:color w:val="000000"/>
          <w:sz w:val="28"/>
        </w:rPr>
        <w:t>
      3) копии решения соответствующего органа юридического лица о назначении первого руководителя;</w:t>
      </w:r>
    </w:p>
    <w:bookmarkEnd w:id="99"/>
    <w:bookmarkStart w:name="z122" w:id="100"/>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100"/>
    <w:bookmarkStart w:name="z123" w:id="101"/>
    <w:p>
      <w:pPr>
        <w:spacing w:after="0"/>
        <w:ind w:left="0"/>
        <w:jc w:val="both"/>
      </w:pPr>
      <w:r>
        <w:rPr>
          <w:rFonts w:ascii="Times New Roman"/>
          <w:b w:val="false"/>
          <w:i w:val="false"/>
          <w:color w:val="000000"/>
          <w:sz w:val="28"/>
        </w:rPr>
        <w:t>
      5) информация о реквизитах юридического лица (банковские реквизиты, адрес, контактные телефоны, электронный адрес);</w:t>
      </w:r>
    </w:p>
    <w:bookmarkEnd w:id="101"/>
    <w:bookmarkStart w:name="z124" w:id="102"/>
    <w:p>
      <w:pPr>
        <w:spacing w:after="0"/>
        <w:ind w:left="0"/>
        <w:jc w:val="both"/>
      </w:pPr>
      <w:r>
        <w:rPr>
          <w:rFonts w:ascii="Times New Roman"/>
          <w:b w:val="false"/>
          <w:i w:val="false"/>
          <w:color w:val="000000"/>
          <w:sz w:val="28"/>
        </w:rPr>
        <w:t>
      6) финансовое обеспечение заявки на участие в аукционных торгах;</w:t>
      </w:r>
    </w:p>
    <w:bookmarkEnd w:id="102"/>
    <w:bookmarkStart w:name="z125" w:id="103"/>
    <w:p>
      <w:pPr>
        <w:spacing w:after="0"/>
        <w:ind w:left="0"/>
        <w:jc w:val="both"/>
      </w:pPr>
      <w:r>
        <w:rPr>
          <w:rFonts w:ascii="Times New Roman"/>
          <w:b w:val="false"/>
          <w:i w:val="false"/>
          <w:color w:val="000000"/>
          <w:sz w:val="28"/>
        </w:rPr>
        <w:t>
      7) копия технических условий на подключение к электрической сети, выданных и согласованных в соответствии с Электросетевыми правилами либо указание точки подключения к электрическим сетям в соответствии с Графиком;</w:t>
      </w:r>
    </w:p>
    <w:bookmarkEnd w:id="103"/>
    <w:bookmarkStart w:name="z126" w:id="104"/>
    <w:p>
      <w:pPr>
        <w:spacing w:after="0"/>
        <w:ind w:left="0"/>
        <w:jc w:val="both"/>
      </w:pPr>
      <w:r>
        <w:rPr>
          <w:rFonts w:ascii="Times New Roman"/>
          <w:b w:val="false"/>
          <w:i w:val="false"/>
          <w:color w:val="000000"/>
          <w:sz w:val="28"/>
        </w:rPr>
        <w:t>
      8) копии правоустанавливающих документов на земельный участок в соответствии с Земельным кодексом либо указание земельного участка в соответствии с Графиком.</w:t>
      </w:r>
    </w:p>
    <w:bookmarkEnd w:id="104"/>
    <w:bookmarkStart w:name="z127" w:id="105"/>
    <w:p>
      <w:pPr>
        <w:spacing w:after="0"/>
        <w:ind w:left="0"/>
        <w:jc w:val="both"/>
      </w:pPr>
      <w:r>
        <w:rPr>
          <w:rFonts w:ascii="Times New Roman"/>
          <w:b w:val="false"/>
          <w:i w:val="false"/>
          <w:color w:val="000000"/>
          <w:sz w:val="28"/>
        </w:rPr>
        <w:t>
      При этом для участия в аукционных торгах, указанных в подпункте 2) и 3) пункта 5 настоящих Правил, а также по проектам строительства объектов, использующих энергию солнечного излучения, энергию ветра, гидродинамическую энергию воды, отходы потребления, биомассу, биогаз и иное топливо из отходов потребления для производства электрической энергии, предоставляются копии правоустанавливающих документов на земельный участок с соответствующим целевым назначением на котором планируется строительство объекта;</w:t>
      </w:r>
    </w:p>
    <w:bookmarkEnd w:id="105"/>
    <w:bookmarkStart w:name="z128" w:id="106"/>
    <w:p>
      <w:pPr>
        <w:spacing w:after="0"/>
        <w:ind w:left="0"/>
        <w:jc w:val="both"/>
      </w:pPr>
      <w:r>
        <w:rPr>
          <w:rFonts w:ascii="Times New Roman"/>
          <w:b w:val="false"/>
          <w:i w:val="false"/>
          <w:color w:val="000000"/>
          <w:sz w:val="28"/>
        </w:rPr>
        <w:t>
      9) копия письма согласования Системного оператора "Схемы выдачи мощности электростанции" с заявленной электрической мощностью 5 МВт и более разработанную в соответствии с Электросетевыми правилами либо указанием точки подключения к электрическим сетям в соответствии с графиком;</w:t>
      </w:r>
    </w:p>
    <w:bookmarkEnd w:id="106"/>
    <w:bookmarkStart w:name="z129" w:id="107"/>
    <w:p>
      <w:pPr>
        <w:spacing w:after="0"/>
        <w:ind w:left="0"/>
        <w:jc w:val="both"/>
      </w:pPr>
      <w:r>
        <w:rPr>
          <w:rFonts w:ascii="Times New Roman"/>
          <w:b w:val="false"/>
          <w:i w:val="false"/>
          <w:color w:val="000000"/>
          <w:sz w:val="28"/>
        </w:rPr>
        <w:t>
      10) письма-подтверждения об ознакомлении Участника с документацией, размещенной на интернет-ресурсе Организатора, для участников, принимающих участие в аукционных торгах с документацией.</w:t>
      </w:r>
    </w:p>
    <w:bookmarkEnd w:id="107"/>
    <w:bookmarkStart w:name="z130" w:id="108"/>
    <w:p>
      <w:pPr>
        <w:spacing w:after="0"/>
        <w:ind w:left="0"/>
        <w:jc w:val="both"/>
      </w:pPr>
      <w:r>
        <w:rPr>
          <w:rFonts w:ascii="Times New Roman"/>
          <w:b w:val="false"/>
          <w:i w:val="false"/>
          <w:color w:val="000000"/>
          <w:sz w:val="28"/>
        </w:rPr>
        <w:t>
      30. Соответствие квалификационным требованиям, предъявляемым к участникам аукционных торгов по проектам строительства объектов по использованию ВИЭ объемом установленной мощности свыше 499 МВт подтверждается путем предоставления следующих документов:</w:t>
      </w:r>
    </w:p>
    <w:bookmarkEnd w:id="108"/>
    <w:bookmarkStart w:name="z131" w:id="109"/>
    <w:p>
      <w:pPr>
        <w:spacing w:after="0"/>
        <w:ind w:left="0"/>
        <w:jc w:val="both"/>
      </w:pPr>
      <w:r>
        <w:rPr>
          <w:rFonts w:ascii="Times New Roman"/>
          <w:b w:val="false"/>
          <w:i w:val="false"/>
          <w:color w:val="000000"/>
          <w:sz w:val="28"/>
        </w:rPr>
        <w:t>
      1) копия Устава;</w:t>
      </w:r>
    </w:p>
    <w:bookmarkEnd w:id="109"/>
    <w:bookmarkStart w:name="z132" w:id="110"/>
    <w:p>
      <w:pPr>
        <w:spacing w:after="0"/>
        <w:ind w:left="0"/>
        <w:jc w:val="both"/>
      </w:pPr>
      <w:r>
        <w:rPr>
          <w:rFonts w:ascii="Times New Roman"/>
          <w:b w:val="false"/>
          <w:i w:val="false"/>
          <w:color w:val="000000"/>
          <w:sz w:val="28"/>
        </w:rPr>
        <w:t>
      2) копия справки о государственной регистрации/перерегистрации юридического лица;</w:t>
      </w:r>
    </w:p>
    <w:bookmarkEnd w:id="110"/>
    <w:bookmarkStart w:name="z133" w:id="111"/>
    <w:p>
      <w:pPr>
        <w:spacing w:after="0"/>
        <w:ind w:left="0"/>
        <w:jc w:val="both"/>
      </w:pPr>
      <w:r>
        <w:rPr>
          <w:rFonts w:ascii="Times New Roman"/>
          <w:b w:val="false"/>
          <w:i w:val="false"/>
          <w:color w:val="000000"/>
          <w:sz w:val="28"/>
        </w:rPr>
        <w:t>
      3) копия решения соответствующего органа юридического лица о назначении первого руководителя;</w:t>
      </w:r>
    </w:p>
    <w:bookmarkEnd w:id="111"/>
    <w:bookmarkStart w:name="z134" w:id="112"/>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112"/>
    <w:bookmarkStart w:name="z135" w:id="113"/>
    <w:p>
      <w:pPr>
        <w:spacing w:after="0"/>
        <w:ind w:left="0"/>
        <w:jc w:val="both"/>
      </w:pPr>
      <w:r>
        <w:rPr>
          <w:rFonts w:ascii="Times New Roman"/>
          <w:b w:val="false"/>
          <w:i w:val="false"/>
          <w:color w:val="000000"/>
          <w:sz w:val="28"/>
        </w:rPr>
        <w:t>
      5) информация о реквизитах юридического лица (банковские реквизиты, адрес, контактные телефоны, электронный адрес);</w:t>
      </w:r>
    </w:p>
    <w:bookmarkEnd w:id="113"/>
    <w:bookmarkStart w:name="z136" w:id="114"/>
    <w:p>
      <w:pPr>
        <w:spacing w:after="0"/>
        <w:ind w:left="0"/>
        <w:jc w:val="both"/>
      </w:pPr>
      <w:r>
        <w:rPr>
          <w:rFonts w:ascii="Times New Roman"/>
          <w:b w:val="false"/>
          <w:i w:val="false"/>
          <w:color w:val="000000"/>
          <w:sz w:val="28"/>
        </w:rPr>
        <w:t>
      6) финансовое обеспечение заявки на участие в аукционных торгах;</w:t>
      </w:r>
    </w:p>
    <w:bookmarkEnd w:id="114"/>
    <w:bookmarkStart w:name="z137" w:id="115"/>
    <w:p>
      <w:pPr>
        <w:spacing w:after="0"/>
        <w:ind w:left="0"/>
        <w:jc w:val="both"/>
      </w:pPr>
      <w:r>
        <w:rPr>
          <w:rFonts w:ascii="Times New Roman"/>
          <w:b w:val="false"/>
          <w:i w:val="false"/>
          <w:color w:val="000000"/>
          <w:sz w:val="28"/>
        </w:rPr>
        <w:t>
      7) документы, подтверждающие наличие опыта по инвестированию, строительству и вводу в эксплуатацию объектов по использованию ВИЭ соответствующего вида установленной мощностью в совокупности не менее 100 МВт в Республике Казахстан в соответствии с пунктом 31 настоящих Правил;</w:t>
      </w:r>
    </w:p>
    <w:bookmarkEnd w:id="115"/>
    <w:bookmarkStart w:name="z138" w:id="116"/>
    <w:p>
      <w:pPr>
        <w:spacing w:after="0"/>
        <w:ind w:left="0"/>
        <w:jc w:val="both"/>
      </w:pPr>
      <w:r>
        <w:rPr>
          <w:rFonts w:ascii="Times New Roman"/>
          <w:b w:val="false"/>
          <w:i w:val="false"/>
          <w:color w:val="000000"/>
          <w:sz w:val="28"/>
        </w:rPr>
        <w:t>
      8) структура собственников до конечных бенефициаров по состоянию на дату не ранее начала периода приема документов с подтверждающими документами, где акции (доля участия в уставном капитале) конечных собственников – граждан Республики Казахстан и/или юридических лиц Республики Казахстан без иностранного участия составляют (составляет) не менее 51 % (пятидесяти одного процента) и обеспечивают (обеспечивает) возможность определять решения Участника аукционных торгов;</w:t>
      </w:r>
    </w:p>
    <w:bookmarkEnd w:id="116"/>
    <w:bookmarkStart w:name="z139" w:id="117"/>
    <w:p>
      <w:pPr>
        <w:spacing w:after="0"/>
        <w:ind w:left="0"/>
        <w:jc w:val="both"/>
      </w:pPr>
      <w:r>
        <w:rPr>
          <w:rFonts w:ascii="Times New Roman"/>
          <w:b w:val="false"/>
          <w:i w:val="false"/>
          <w:color w:val="000000"/>
          <w:sz w:val="28"/>
        </w:rPr>
        <w:t>
      9) копия технических условий на подключение к электрической сети, выданных и согласованных в соответствии с Электросетевыми правилами либо указание точки подключения к электрическим сетям в соответствии с Графиком;</w:t>
      </w:r>
    </w:p>
    <w:bookmarkEnd w:id="117"/>
    <w:bookmarkStart w:name="z140" w:id="118"/>
    <w:p>
      <w:pPr>
        <w:spacing w:after="0"/>
        <w:ind w:left="0"/>
        <w:jc w:val="both"/>
      </w:pPr>
      <w:r>
        <w:rPr>
          <w:rFonts w:ascii="Times New Roman"/>
          <w:b w:val="false"/>
          <w:i w:val="false"/>
          <w:color w:val="000000"/>
          <w:sz w:val="28"/>
        </w:rPr>
        <w:t>
      10) копии правоустанавливающих документов на земельный участок в соответствии с Земельным кодексом либо указание земельного участка в соответствии с Графиком.</w:t>
      </w:r>
    </w:p>
    <w:bookmarkEnd w:id="118"/>
    <w:bookmarkStart w:name="z141" w:id="119"/>
    <w:p>
      <w:pPr>
        <w:spacing w:after="0"/>
        <w:ind w:left="0"/>
        <w:jc w:val="both"/>
      </w:pPr>
      <w:r>
        <w:rPr>
          <w:rFonts w:ascii="Times New Roman"/>
          <w:b w:val="false"/>
          <w:i w:val="false"/>
          <w:color w:val="000000"/>
          <w:sz w:val="28"/>
        </w:rPr>
        <w:t>
      При этом для участия в аукционных торгах, указанных в подпункте 3) пункта 5 настоящих Правил, а также по проектам строительства объектов, использующих энергию солнечного излучения, энергию ветра, гидродинамическую энергию воды, отходы потребления, биомассу, биогаз и иное топливо из отходов потребления для производства электрической энергии, предоставляются копии правоустанавливающих документов на земельный участок с соответствующим целевым назначением на котором планируется строительство объекта.</w:t>
      </w:r>
    </w:p>
    <w:bookmarkEnd w:id="119"/>
    <w:bookmarkStart w:name="z142" w:id="120"/>
    <w:p>
      <w:pPr>
        <w:spacing w:after="0"/>
        <w:ind w:left="0"/>
        <w:jc w:val="both"/>
      </w:pPr>
      <w:r>
        <w:rPr>
          <w:rFonts w:ascii="Times New Roman"/>
          <w:b w:val="false"/>
          <w:i w:val="false"/>
          <w:color w:val="000000"/>
          <w:sz w:val="28"/>
        </w:rPr>
        <w:t>
      При этом, для участия в аукционных торгах, предусмотренных подпунктом 3) пункта 5 настоящих Правил, предоставлении документов, предусмотренных подпунктами 7) и 8) настоящего пункта Правил, не осуществляется.</w:t>
      </w:r>
    </w:p>
    <w:bookmarkEnd w:id="120"/>
    <w:bookmarkStart w:name="z143" w:id="121"/>
    <w:p>
      <w:pPr>
        <w:spacing w:after="0"/>
        <w:ind w:left="0"/>
        <w:jc w:val="both"/>
      </w:pPr>
      <w:r>
        <w:rPr>
          <w:rFonts w:ascii="Times New Roman"/>
          <w:b w:val="false"/>
          <w:i w:val="false"/>
          <w:color w:val="000000"/>
          <w:sz w:val="28"/>
        </w:rPr>
        <w:t>
      31. Под опытом по инвестированию, строительству и вводу в эксплуатацию объектов по использованию ВИЭ соответствующего вида в Республике Казахстан понимается владение прямо или косвенно на дату ввода в эксплуатацию объекта по использованию ВИЭ соответствующего аукционным торгам вида не менее 20 % акций (долей участия в уставном капитале) зарегистрированного в Республике Казахстан юридического лица, являвшегося собственником указанного объекта по использованию ВИЭ.</w:t>
      </w:r>
    </w:p>
    <w:bookmarkEnd w:id="121"/>
    <w:bookmarkStart w:name="z144" w:id="122"/>
    <w:p>
      <w:pPr>
        <w:spacing w:after="0"/>
        <w:ind w:left="0"/>
        <w:jc w:val="both"/>
      </w:pPr>
      <w:r>
        <w:rPr>
          <w:rFonts w:ascii="Times New Roman"/>
          <w:b w:val="false"/>
          <w:i w:val="false"/>
          <w:color w:val="000000"/>
          <w:sz w:val="28"/>
        </w:rPr>
        <w:t>
      Участник аукционных торгов по проектам строительства объектов по использованию ВИЭ объемом установленной мощности свыше 499 МВт подтверждает наличие опыта, предусмотренного подпунктом 7) пункта 30 настоящих Правил, у него либо у физических и (или) юридических лиц, прямо или косвенно владеющих не менее 51 % акций (долей участия в уставном капитале) Участника аукционных торгов в совокупности, путем предоставления подтверждающих указанные факты копий зарегистрированных в уполномоченных государственных органах актов ввода в эксплуатацию объектов по использованию ВИЭ, сведений о зарегистрированных юридических лицах на дату регистрации указанных актов и копий регистрационных или учредительных документов на дату регистрации указанных актов.</w:t>
      </w:r>
    </w:p>
    <w:bookmarkEnd w:id="122"/>
    <w:bookmarkStart w:name="z145" w:id="123"/>
    <w:p>
      <w:pPr>
        <w:spacing w:after="0"/>
        <w:ind w:left="0"/>
        <w:jc w:val="both"/>
      </w:pPr>
      <w:r>
        <w:rPr>
          <w:rFonts w:ascii="Times New Roman"/>
          <w:b w:val="false"/>
          <w:i w:val="false"/>
          <w:color w:val="000000"/>
          <w:sz w:val="28"/>
        </w:rPr>
        <w:t>
      32. Победитель аукционных торгов по проектам строительства объектов по использованию ВИЭ объемом установленной мощности свыше 499 МВт обеспечивает одновременно c объектом по использованию ВИЭ строительство и ввод в эксплуатацию системы хранения электрической энергии мощностью не менее 30% от установленной мощности объекта по использованию ВИЭ и емкостью, достаточной для выдачи мощности в течении двух часов с поддержанием на срок действия договора покупки.</w:t>
      </w:r>
    </w:p>
    <w:bookmarkEnd w:id="123"/>
    <w:bookmarkStart w:name="z146" w:id="124"/>
    <w:p>
      <w:pPr>
        <w:spacing w:after="0"/>
        <w:ind w:left="0"/>
        <w:jc w:val="both"/>
      </w:pPr>
      <w:r>
        <w:rPr>
          <w:rFonts w:ascii="Times New Roman"/>
          <w:b w:val="false"/>
          <w:i w:val="false"/>
          <w:color w:val="000000"/>
          <w:sz w:val="28"/>
        </w:rPr>
        <w:t>
      Проект реализуется без переуступки прав и обязательств по договору покупки.</w:t>
      </w:r>
    </w:p>
    <w:bookmarkEnd w:id="124"/>
    <w:bookmarkStart w:name="z147" w:id="125"/>
    <w:p>
      <w:pPr>
        <w:spacing w:after="0"/>
        <w:ind w:left="0"/>
        <w:jc w:val="both"/>
      </w:pPr>
      <w:r>
        <w:rPr>
          <w:rFonts w:ascii="Times New Roman"/>
          <w:b w:val="false"/>
          <w:i w:val="false"/>
          <w:color w:val="000000"/>
          <w:sz w:val="28"/>
        </w:rPr>
        <w:t>
      33. Финансовое обеспечение заявки на участие в аукционных торгах в виде банковской гарантии или резервного аккредитива выпускается в пользу расчетно-финансового центра.</w:t>
      </w:r>
    </w:p>
    <w:bookmarkEnd w:id="125"/>
    <w:bookmarkStart w:name="z148" w:id="126"/>
    <w:p>
      <w:pPr>
        <w:spacing w:after="0"/>
        <w:ind w:left="0"/>
        <w:jc w:val="left"/>
      </w:pPr>
      <w:r>
        <w:rPr>
          <w:rFonts w:ascii="Times New Roman"/>
          <w:b/>
          <w:i w:val="false"/>
          <w:color w:val="000000"/>
        </w:rPr>
        <w:t xml:space="preserve"> Параграф 6. Содержание и порядок подачи заявки</w:t>
      </w:r>
    </w:p>
    <w:bookmarkEnd w:id="126"/>
    <w:bookmarkStart w:name="z149" w:id="127"/>
    <w:p>
      <w:pPr>
        <w:spacing w:after="0"/>
        <w:ind w:left="0"/>
        <w:jc w:val="both"/>
      </w:pPr>
      <w:r>
        <w:rPr>
          <w:rFonts w:ascii="Times New Roman"/>
          <w:b w:val="false"/>
          <w:i w:val="false"/>
          <w:color w:val="000000"/>
          <w:sz w:val="28"/>
        </w:rPr>
        <w:t>
      34. Аукционные торги проводятся анонимно, дистанционно с использованием сети интернет, посредством интернет - ресурса торговой системы Организатора.</w:t>
      </w:r>
    </w:p>
    <w:bookmarkEnd w:id="127"/>
    <w:bookmarkStart w:name="z150" w:id="128"/>
    <w:p>
      <w:pPr>
        <w:spacing w:after="0"/>
        <w:ind w:left="0"/>
        <w:jc w:val="both"/>
      </w:pPr>
      <w:r>
        <w:rPr>
          <w:rFonts w:ascii="Times New Roman"/>
          <w:b w:val="false"/>
          <w:i w:val="false"/>
          <w:color w:val="000000"/>
          <w:sz w:val="28"/>
        </w:rPr>
        <w:t>
      35. Аукционные торги проводятся в форме одностороннего аукциона.</w:t>
      </w:r>
    </w:p>
    <w:bookmarkEnd w:id="128"/>
    <w:bookmarkStart w:name="z151" w:id="129"/>
    <w:p>
      <w:pPr>
        <w:spacing w:after="0"/>
        <w:ind w:left="0"/>
        <w:jc w:val="both"/>
      </w:pPr>
      <w:r>
        <w:rPr>
          <w:rFonts w:ascii="Times New Roman"/>
          <w:b w:val="false"/>
          <w:i w:val="false"/>
          <w:color w:val="000000"/>
          <w:sz w:val="28"/>
        </w:rPr>
        <w:t>
      36. Торговая сессия при проведении аукционных торгов проводится в сроки, устанавливаемые в соответствии с пунктом 6 или подпунктом 7) пункта 85 настоящих Правил, в случае проведения аукционных торгов по отбору проектов по энергетической утилизации отходов, и длится 30 (тридцать) минут.</w:t>
      </w:r>
    </w:p>
    <w:bookmarkEnd w:id="129"/>
    <w:bookmarkStart w:name="z152" w:id="130"/>
    <w:p>
      <w:pPr>
        <w:spacing w:after="0"/>
        <w:ind w:left="0"/>
        <w:jc w:val="both"/>
      </w:pPr>
      <w:r>
        <w:rPr>
          <w:rFonts w:ascii="Times New Roman"/>
          <w:b w:val="false"/>
          <w:i w:val="false"/>
          <w:color w:val="000000"/>
          <w:sz w:val="28"/>
        </w:rPr>
        <w:t>
      При этом торговая сессия продлевается на 5 (пять) минут при поступлении заявки от участников аукционных торгов с ценой ниже, чем имеющееся минимальное предложение в течение пяти минут до завершения торговой сессии.</w:t>
      </w:r>
    </w:p>
    <w:bookmarkEnd w:id="130"/>
    <w:bookmarkStart w:name="z153" w:id="131"/>
    <w:p>
      <w:pPr>
        <w:spacing w:after="0"/>
        <w:ind w:left="0"/>
        <w:jc w:val="both"/>
      </w:pPr>
      <w:r>
        <w:rPr>
          <w:rFonts w:ascii="Times New Roman"/>
          <w:b w:val="false"/>
          <w:i w:val="false"/>
          <w:color w:val="000000"/>
          <w:sz w:val="28"/>
        </w:rPr>
        <w:t>
      37. До открытия торговой сессии Организатор:</w:t>
      </w:r>
    </w:p>
    <w:bookmarkEnd w:id="131"/>
    <w:bookmarkStart w:name="z154" w:id="132"/>
    <w:p>
      <w:pPr>
        <w:spacing w:after="0"/>
        <w:ind w:left="0"/>
        <w:jc w:val="both"/>
      </w:pPr>
      <w:r>
        <w:rPr>
          <w:rFonts w:ascii="Times New Roman"/>
          <w:b w:val="false"/>
          <w:i w:val="false"/>
          <w:color w:val="000000"/>
          <w:sz w:val="28"/>
        </w:rPr>
        <w:t>
      1) вносит в торговую систему информацию об объемах планируемой к отбору установленной мощности, предельную аукционную цену и иную информацию в соответствии с Графиком;</w:t>
      </w:r>
    </w:p>
    <w:bookmarkEnd w:id="132"/>
    <w:bookmarkStart w:name="z155" w:id="133"/>
    <w:p>
      <w:pPr>
        <w:spacing w:after="0"/>
        <w:ind w:left="0"/>
        <w:jc w:val="both"/>
      </w:pPr>
      <w:r>
        <w:rPr>
          <w:rFonts w:ascii="Times New Roman"/>
          <w:b w:val="false"/>
          <w:i w:val="false"/>
          <w:color w:val="000000"/>
          <w:sz w:val="28"/>
        </w:rPr>
        <w:t>
      2) вносит в торговую систему, полученную от уполномоченного органа информацию по наличию резервированных земельных участков для планируемых к строительству объектов по использованию ВИЭ и возможности подключения к электрическим сетям энергопередающих организаций с указанием максимально допустимой мощности по точкам подключения к электрическим сетям.</w:t>
      </w:r>
    </w:p>
    <w:bookmarkEnd w:id="133"/>
    <w:bookmarkStart w:name="z156" w:id="134"/>
    <w:p>
      <w:pPr>
        <w:spacing w:after="0"/>
        <w:ind w:left="0"/>
        <w:jc w:val="both"/>
      </w:pPr>
      <w:r>
        <w:rPr>
          <w:rFonts w:ascii="Times New Roman"/>
          <w:b w:val="false"/>
          <w:i w:val="false"/>
          <w:color w:val="000000"/>
          <w:sz w:val="28"/>
        </w:rPr>
        <w:t>
      3) вносит в торговую систему информацию о величинах финансового обеспечения заявок на участие в аукционных торгах, полученную от расчетно- финансового центра;</w:t>
      </w:r>
    </w:p>
    <w:bookmarkEnd w:id="134"/>
    <w:bookmarkStart w:name="z157" w:id="135"/>
    <w:p>
      <w:pPr>
        <w:spacing w:after="0"/>
        <w:ind w:left="0"/>
        <w:jc w:val="both"/>
      </w:pPr>
      <w:r>
        <w:rPr>
          <w:rFonts w:ascii="Times New Roman"/>
          <w:b w:val="false"/>
          <w:i w:val="false"/>
          <w:color w:val="000000"/>
          <w:sz w:val="28"/>
        </w:rPr>
        <w:t>
      4) вносит в торговую систему информацию о земельных участках и точках подключения к электрическим сетям согласно подпунктов 7) и 8) пункта 29 и подпунктов 9) и 10) пункта 30 настоящих Правил.</w:t>
      </w:r>
    </w:p>
    <w:bookmarkEnd w:id="135"/>
    <w:bookmarkStart w:name="z158" w:id="136"/>
    <w:p>
      <w:pPr>
        <w:spacing w:after="0"/>
        <w:ind w:left="0"/>
        <w:jc w:val="both"/>
      </w:pPr>
      <w:r>
        <w:rPr>
          <w:rFonts w:ascii="Times New Roman"/>
          <w:b w:val="false"/>
          <w:i w:val="false"/>
          <w:color w:val="000000"/>
          <w:sz w:val="28"/>
        </w:rPr>
        <w:t>
      38. Процедура проведения торговой сессии включает в себя:</w:t>
      </w:r>
    </w:p>
    <w:bookmarkEnd w:id="136"/>
    <w:bookmarkStart w:name="z159" w:id="137"/>
    <w:p>
      <w:pPr>
        <w:spacing w:after="0"/>
        <w:ind w:left="0"/>
        <w:jc w:val="both"/>
      </w:pPr>
      <w:r>
        <w:rPr>
          <w:rFonts w:ascii="Times New Roman"/>
          <w:b w:val="false"/>
          <w:i w:val="false"/>
          <w:color w:val="000000"/>
          <w:sz w:val="28"/>
        </w:rPr>
        <w:t xml:space="preserve">
      1) открытие Организатором торговой сессии; </w:t>
      </w:r>
    </w:p>
    <w:bookmarkEnd w:id="137"/>
    <w:bookmarkStart w:name="z160" w:id="138"/>
    <w:p>
      <w:pPr>
        <w:spacing w:after="0"/>
        <w:ind w:left="0"/>
        <w:jc w:val="both"/>
      </w:pPr>
      <w:r>
        <w:rPr>
          <w:rFonts w:ascii="Times New Roman"/>
          <w:b w:val="false"/>
          <w:i w:val="false"/>
          <w:color w:val="000000"/>
          <w:sz w:val="28"/>
        </w:rPr>
        <w:t>
      2) подачу участниками заявок на участие в аукционных торгах в торговой системе;</w:t>
      </w:r>
    </w:p>
    <w:bookmarkEnd w:id="138"/>
    <w:bookmarkStart w:name="z161" w:id="139"/>
    <w:p>
      <w:pPr>
        <w:spacing w:after="0"/>
        <w:ind w:left="0"/>
        <w:jc w:val="both"/>
      </w:pPr>
      <w:r>
        <w:rPr>
          <w:rFonts w:ascii="Times New Roman"/>
          <w:b w:val="false"/>
          <w:i w:val="false"/>
          <w:color w:val="000000"/>
          <w:sz w:val="28"/>
        </w:rPr>
        <w:t>
      3) закрытие Организатором торговой сессии;</w:t>
      </w:r>
    </w:p>
    <w:bookmarkEnd w:id="139"/>
    <w:bookmarkStart w:name="z162" w:id="140"/>
    <w:p>
      <w:pPr>
        <w:spacing w:after="0"/>
        <w:ind w:left="0"/>
        <w:jc w:val="both"/>
      </w:pPr>
      <w:r>
        <w:rPr>
          <w:rFonts w:ascii="Times New Roman"/>
          <w:b w:val="false"/>
          <w:i w:val="false"/>
          <w:color w:val="000000"/>
          <w:sz w:val="28"/>
        </w:rPr>
        <w:t>
      4) подведение итогов аукционных торгов, включая определение аукционных цен;</w:t>
      </w:r>
    </w:p>
    <w:bookmarkEnd w:id="140"/>
    <w:bookmarkStart w:name="z163" w:id="141"/>
    <w:p>
      <w:pPr>
        <w:spacing w:after="0"/>
        <w:ind w:left="0"/>
        <w:jc w:val="both"/>
      </w:pPr>
      <w:r>
        <w:rPr>
          <w:rFonts w:ascii="Times New Roman"/>
          <w:b w:val="false"/>
          <w:i w:val="false"/>
          <w:color w:val="000000"/>
          <w:sz w:val="28"/>
        </w:rPr>
        <w:t>
      5) формирование Организатором реестра победителей аукционных торгов и его опубликование на своем интернет - ресурсе по форме, согласно приложению 2 к настоящим Правилам.</w:t>
      </w:r>
    </w:p>
    <w:bookmarkEnd w:id="141"/>
    <w:bookmarkStart w:name="z164" w:id="142"/>
    <w:p>
      <w:pPr>
        <w:spacing w:after="0"/>
        <w:ind w:left="0"/>
        <w:jc w:val="both"/>
      </w:pPr>
      <w:r>
        <w:rPr>
          <w:rFonts w:ascii="Times New Roman"/>
          <w:b w:val="false"/>
          <w:i w:val="false"/>
          <w:color w:val="000000"/>
          <w:sz w:val="28"/>
        </w:rPr>
        <w:t>
      39. В заявке на участие в аукционных торгах Участника содержатся следующие основные сведения:</w:t>
      </w:r>
    </w:p>
    <w:bookmarkEnd w:id="142"/>
    <w:bookmarkStart w:name="z165" w:id="143"/>
    <w:p>
      <w:pPr>
        <w:spacing w:after="0"/>
        <w:ind w:left="0"/>
        <w:jc w:val="both"/>
      </w:pPr>
      <w:r>
        <w:rPr>
          <w:rFonts w:ascii="Times New Roman"/>
          <w:b w:val="false"/>
          <w:i w:val="false"/>
          <w:color w:val="000000"/>
          <w:sz w:val="28"/>
        </w:rPr>
        <w:t>
      1) наименование участника;</w:t>
      </w:r>
    </w:p>
    <w:bookmarkEnd w:id="143"/>
    <w:bookmarkStart w:name="z166" w:id="144"/>
    <w:p>
      <w:pPr>
        <w:spacing w:after="0"/>
        <w:ind w:left="0"/>
        <w:jc w:val="both"/>
      </w:pPr>
      <w:r>
        <w:rPr>
          <w:rFonts w:ascii="Times New Roman"/>
          <w:b w:val="false"/>
          <w:i w:val="false"/>
          <w:color w:val="000000"/>
          <w:sz w:val="28"/>
        </w:rPr>
        <w:t>
      2) цена электрической энергии за один киловатт-час без НДС, указываемая в национальной валюте Республики Казахстан с числом значащих цифр после разделительного знака не более двух;</w:t>
      </w:r>
    </w:p>
    <w:bookmarkEnd w:id="144"/>
    <w:bookmarkStart w:name="z167" w:id="145"/>
    <w:p>
      <w:pPr>
        <w:spacing w:after="0"/>
        <w:ind w:left="0"/>
        <w:jc w:val="both"/>
      </w:pPr>
      <w:r>
        <w:rPr>
          <w:rFonts w:ascii="Times New Roman"/>
          <w:b w:val="false"/>
          <w:i w:val="false"/>
          <w:color w:val="000000"/>
          <w:sz w:val="28"/>
        </w:rPr>
        <w:t>
      3) объем установленной мощности составляющий не менее 100 киловатт и кратный 1 (одному) киловатту;</w:t>
      </w:r>
    </w:p>
    <w:bookmarkEnd w:id="145"/>
    <w:bookmarkStart w:name="z168" w:id="146"/>
    <w:p>
      <w:pPr>
        <w:spacing w:after="0"/>
        <w:ind w:left="0"/>
        <w:jc w:val="both"/>
      </w:pPr>
      <w:r>
        <w:rPr>
          <w:rFonts w:ascii="Times New Roman"/>
          <w:b w:val="false"/>
          <w:i w:val="false"/>
          <w:color w:val="000000"/>
          <w:sz w:val="28"/>
        </w:rPr>
        <w:t>
      4) земельный участок, планируемый к строительству объекта по использованию ВИЭ, и точка подключения к электрической сети;</w:t>
      </w:r>
    </w:p>
    <w:bookmarkEnd w:id="146"/>
    <w:bookmarkStart w:name="z169" w:id="147"/>
    <w:p>
      <w:pPr>
        <w:spacing w:after="0"/>
        <w:ind w:left="0"/>
        <w:jc w:val="both"/>
      </w:pPr>
      <w:r>
        <w:rPr>
          <w:rFonts w:ascii="Times New Roman"/>
          <w:b w:val="false"/>
          <w:i w:val="false"/>
          <w:color w:val="000000"/>
          <w:sz w:val="28"/>
        </w:rPr>
        <w:t>
      5) минимально допустимый объем установленной мощности.</w:t>
      </w:r>
    </w:p>
    <w:bookmarkEnd w:id="147"/>
    <w:bookmarkStart w:name="z170" w:id="148"/>
    <w:p>
      <w:pPr>
        <w:spacing w:after="0"/>
        <w:ind w:left="0"/>
        <w:jc w:val="both"/>
      </w:pPr>
      <w:r>
        <w:rPr>
          <w:rFonts w:ascii="Times New Roman"/>
          <w:b w:val="false"/>
          <w:i w:val="false"/>
          <w:color w:val="000000"/>
          <w:sz w:val="28"/>
        </w:rPr>
        <w:t>
      При этом Участники, указывают в заявке соответствующие данные о земельном участке и точке подключения к электрической сети, согласно выданным техническим условиям на подключение к электрической сети, предоставленные Организатору в соответствии с подпунктами 7) и 8) пункта 29 и подпунктами 9) и 10) пункта 30 настоящих Правил, либо выбирают соответствующие данные из Графика.</w:t>
      </w:r>
    </w:p>
    <w:bookmarkEnd w:id="148"/>
    <w:bookmarkStart w:name="z171" w:id="149"/>
    <w:p>
      <w:pPr>
        <w:spacing w:after="0"/>
        <w:ind w:left="0"/>
        <w:jc w:val="both"/>
      </w:pPr>
      <w:r>
        <w:rPr>
          <w:rFonts w:ascii="Times New Roman"/>
          <w:b w:val="false"/>
          <w:i w:val="false"/>
          <w:color w:val="000000"/>
          <w:sz w:val="28"/>
        </w:rPr>
        <w:t>
      40. Участники подают заявки на участие в аукционных торгах в торговую систему в течение торговой сессии, при этом цены, указываемые в заявках, не должны превышать величины соответствующих предельных аукционных цен.</w:t>
      </w:r>
    </w:p>
    <w:bookmarkEnd w:id="149"/>
    <w:bookmarkStart w:name="z172" w:id="150"/>
    <w:p>
      <w:pPr>
        <w:spacing w:after="0"/>
        <w:ind w:left="0"/>
        <w:jc w:val="both"/>
      </w:pPr>
      <w:r>
        <w:rPr>
          <w:rFonts w:ascii="Times New Roman"/>
          <w:b w:val="false"/>
          <w:i w:val="false"/>
          <w:color w:val="000000"/>
          <w:sz w:val="28"/>
        </w:rPr>
        <w:t>
      41. Заявки на участие в аукционных торгах, поданные участниками в течение торговой сессии, с ценами, совпадающими с ценами в заявках на участие в аукционных торгах других участников, поданными в торговую систему, отклоняются.</w:t>
      </w:r>
    </w:p>
    <w:bookmarkEnd w:id="150"/>
    <w:bookmarkStart w:name="z173" w:id="151"/>
    <w:p>
      <w:pPr>
        <w:spacing w:after="0"/>
        <w:ind w:left="0"/>
        <w:jc w:val="both"/>
      </w:pPr>
      <w:r>
        <w:rPr>
          <w:rFonts w:ascii="Times New Roman"/>
          <w:b w:val="false"/>
          <w:i w:val="false"/>
          <w:color w:val="000000"/>
          <w:sz w:val="28"/>
        </w:rPr>
        <w:t>
      42. Участники подают заявки на участие в аукционных торгах, предусмотренных подпунктами 2) и 3) пункта 5 настоящих Правил, с указанием объема не превышающим:</w:t>
      </w:r>
    </w:p>
    <w:bookmarkEnd w:id="151"/>
    <w:bookmarkStart w:name="z174" w:id="152"/>
    <w:p>
      <w:pPr>
        <w:spacing w:after="0"/>
        <w:ind w:left="0"/>
        <w:jc w:val="both"/>
      </w:pPr>
      <w:r>
        <w:rPr>
          <w:rFonts w:ascii="Times New Roman"/>
          <w:b w:val="false"/>
          <w:i w:val="false"/>
          <w:color w:val="000000"/>
          <w:sz w:val="28"/>
        </w:rPr>
        <w:t>
      1) объем установленной мощности, выставленный на аукционные торги уполномоченным органом;</w:t>
      </w:r>
    </w:p>
    <w:bookmarkEnd w:id="152"/>
    <w:bookmarkStart w:name="z175" w:id="153"/>
    <w:p>
      <w:pPr>
        <w:spacing w:after="0"/>
        <w:ind w:left="0"/>
        <w:jc w:val="both"/>
      </w:pPr>
      <w:r>
        <w:rPr>
          <w:rFonts w:ascii="Times New Roman"/>
          <w:b w:val="false"/>
          <w:i w:val="false"/>
          <w:color w:val="000000"/>
          <w:sz w:val="28"/>
        </w:rPr>
        <w:t>
      2) максимально допустимый объем мощности по точкам подключения к электрическим сетям;</w:t>
      </w:r>
    </w:p>
    <w:bookmarkEnd w:id="153"/>
    <w:bookmarkStart w:name="z176" w:id="154"/>
    <w:p>
      <w:pPr>
        <w:spacing w:after="0"/>
        <w:ind w:left="0"/>
        <w:jc w:val="both"/>
      </w:pPr>
      <w:r>
        <w:rPr>
          <w:rFonts w:ascii="Times New Roman"/>
          <w:b w:val="false"/>
          <w:i w:val="false"/>
          <w:color w:val="000000"/>
          <w:sz w:val="28"/>
        </w:rPr>
        <w:t>
      3) величину финансового обеспечения заявки на участие в аукционных торгах.</w:t>
      </w:r>
    </w:p>
    <w:bookmarkEnd w:id="154"/>
    <w:bookmarkStart w:name="z177" w:id="155"/>
    <w:p>
      <w:pPr>
        <w:spacing w:after="0"/>
        <w:ind w:left="0"/>
        <w:jc w:val="both"/>
      </w:pPr>
      <w:r>
        <w:rPr>
          <w:rFonts w:ascii="Times New Roman"/>
          <w:b w:val="false"/>
          <w:i w:val="false"/>
          <w:color w:val="000000"/>
          <w:sz w:val="28"/>
        </w:rPr>
        <w:t>
      При проведении аукционных торгов с документацией от участника подается заявка в пределах финансового обеспечения заявки на участие в аукционных торгах равная полному объему установленной мощности проекта, выставленного на аукционные торги.</w:t>
      </w:r>
    </w:p>
    <w:bookmarkEnd w:id="155"/>
    <w:bookmarkStart w:name="z178" w:id="156"/>
    <w:p>
      <w:pPr>
        <w:spacing w:after="0"/>
        <w:ind w:left="0"/>
        <w:jc w:val="both"/>
      </w:pPr>
      <w:r>
        <w:rPr>
          <w:rFonts w:ascii="Times New Roman"/>
          <w:b w:val="false"/>
          <w:i w:val="false"/>
          <w:color w:val="000000"/>
          <w:sz w:val="28"/>
        </w:rPr>
        <w:t>
      43. При подаче заявок в аукционных торгах, предусмотренных подпунктами 2) и 3) пункта 5 настоящих Правил, участники подают заявки в отношении каждой точки подключения и земельного участка раздельно в пределах финансового обеспечения заявки на участие в аукционных торгах.</w:t>
      </w:r>
    </w:p>
    <w:bookmarkEnd w:id="156"/>
    <w:bookmarkStart w:name="z179" w:id="157"/>
    <w:p>
      <w:pPr>
        <w:spacing w:after="0"/>
        <w:ind w:left="0"/>
        <w:jc w:val="both"/>
      </w:pPr>
      <w:r>
        <w:rPr>
          <w:rFonts w:ascii="Times New Roman"/>
          <w:b w:val="false"/>
          <w:i w:val="false"/>
          <w:color w:val="000000"/>
          <w:sz w:val="28"/>
        </w:rPr>
        <w:t>
      44. Участники могут одновременно подавать заявки на участие в аукционных торгах, предусмотренных подпунктами 2) и 3) пункта 5 настоящих Правил, на несколько земельных участков, планируемых к строительству объектов по использованию ВИЭ, и несколько точек подключения к электрической сети в пределах финансового обеспечения каждой поданной заявки на участие в аукционных торгах.</w:t>
      </w:r>
    </w:p>
    <w:bookmarkEnd w:id="157"/>
    <w:bookmarkStart w:name="z180" w:id="158"/>
    <w:p>
      <w:pPr>
        <w:spacing w:after="0"/>
        <w:ind w:left="0"/>
        <w:jc w:val="both"/>
      </w:pPr>
      <w:r>
        <w:rPr>
          <w:rFonts w:ascii="Times New Roman"/>
          <w:b w:val="false"/>
          <w:i w:val="false"/>
          <w:color w:val="000000"/>
          <w:sz w:val="28"/>
        </w:rPr>
        <w:t>
      45. Заявка Участника, поданная на участие в аукционных торгах в торговую систему, не подлежит удалению.</w:t>
      </w:r>
    </w:p>
    <w:bookmarkEnd w:id="158"/>
    <w:bookmarkStart w:name="z181" w:id="159"/>
    <w:p>
      <w:pPr>
        <w:spacing w:after="0"/>
        <w:ind w:left="0"/>
        <w:jc w:val="both"/>
      </w:pPr>
      <w:r>
        <w:rPr>
          <w:rFonts w:ascii="Times New Roman"/>
          <w:b w:val="false"/>
          <w:i w:val="false"/>
          <w:color w:val="000000"/>
          <w:sz w:val="28"/>
        </w:rPr>
        <w:t>
      46. Участники по своему усмотрению, до окончания времени приема заявок на участие в аукционных торгах изменяют ранее поданную заявку путем подачи новой заявки.</w:t>
      </w:r>
    </w:p>
    <w:bookmarkEnd w:id="159"/>
    <w:bookmarkStart w:name="z182" w:id="160"/>
    <w:p>
      <w:pPr>
        <w:spacing w:after="0"/>
        <w:ind w:left="0"/>
        <w:jc w:val="both"/>
      </w:pPr>
      <w:r>
        <w:rPr>
          <w:rFonts w:ascii="Times New Roman"/>
          <w:b w:val="false"/>
          <w:i w:val="false"/>
          <w:color w:val="000000"/>
          <w:sz w:val="28"/>
        </w:rPr>
        <w:t xml:space="preserve">
      При этом, участники указывают цену в новой заявке ниже, чем в предыдущей минимальной заявке, а объем ранее поданной заявки изменению не подлежит. </w:t>
      </w:r>
    </w:p>
    <w:bookmarkEnd w:id="160"/>
    <w:bookmarkStart w:name="z183" w:id="161"/>
    <w:p>
      <w:pPr>
        <w:spacing w:after="0"/>
        <w:ind w:left="0"/>
        <w:jc w:val="both"/>
      </w:pPr>
      <w:r>
        <w:rPr>
          <w:rFonts w:ascii="Times New Roman"/>
          <w:b w:val="false"/>
          <w:i w:val="false"/>
          <w:color w:val="000000"/>
          <w:sz w:val="28"/>
        </w:rPr>
        <w:t>
      В течение основного времени 30 (тридцать) минут торговой сессии, шаг изменения цены не менее 5 (пять) тиын за 1 (один) киловатт-час от своей заявки и не более 2 (два) тенге за 1 (один) киловатт-час от минимальной цены. С периода времени продления торговой сессии на 5 (пять) минут, шаг изменения цены составит не менее 50 (пятьдесят) тиын за 1 (один) киловатт-час от своей заявки, но не более 2 (два) тенге за 1 (один) киловатт-час от минимальной цены.</w:t>
      </w:r>
    </w:p>
    <w:bookmarkEnd w:id="161"/>
    <w:bookmarkStart w:name="z184" w:id="162"/>
    <w:p>
      <w:pPr>
        <w:spacing w:after="0"/>
        <w:ind w:left="0"/>
        <w:jc w:val="both"/>
      </w:pPr>
      <w:r>
        <w:rPr>
          <w:rFonts w:ascii="Times New Roman"/>
          <w:b w:val="false"/>
          <w:i w:val="false"/>
          <w:color w:val="000000"/>
          <w:sz w:val="28"/>
        </w:rPr>
        <w:t>
      47. Фиксация даты и времени подачи заявок на участие в аукционных торгах в торговой системе осуществляется Организатором с точностью до миллисекунд.</w:t>
      </w:r>
    </w:p>
    <w:bookmarkEnd w:id="162"/>
    <w:bookmarkStart w:name="z185" w:id="163"/>
    <w:p>
      <w:pPr>
        <w:spacing w:after="0"/>
        <w:ind w:left="0"/>
        <w:jc w:val="left"/>
      </w:pPr>
      <w:r>
        <w:rPr>
          <w:rFonts w:ascii="Times New Roman"/>
          <w:b/>
          <w:i w:val="false"/>
          <w:color w:val="000000"/>
        </w:rPr>
        <w:t xml:space="preserve"> Параграф 7. Виды финансового обеспечения заявки на участие в аукционе и условия их внесения и возврата</w:t>
      </w:r>
    </w:p>
    <w:bookmarkEnd w:id="163"/>
    <w:bookmarkStart w:name="z186" w:id="164"/>
    <w:p>
      <w:pPr>
        <w:spacing w:after="0"/>
        <w:ind w:left="0"/>
        <w:jc w:val="both"/>
      </w:pPr>
      <w:r>
        <w:rPr>
          <w:rFonts w:ascii="Times New Roman"/>
          <w:b w:val="false"/>
          <w:i w:val="false"/>
          <w:color w:val="000000"/>
          <w:sz w:val="28"/>
        </w:rPr>
        <w:t>
      48. С целью гарантии исполнения обязательств, принятых участниками, а также обязательств, возникающих у победителей аукционных торгов, указанные лица вносят в порядке и на условиях, определенных настоящими Правилами, финансовое обеспечение.</w:t>
      </w:r>
    </w:p>
    <w:bookmarkEnd w:id="164"/>
    <w:bookmarkStart w:name="z187" w:id="165"/>
    <w:p>
      <w:pPr>
        <w:spacing w:after="0"/>
        <w:ind w:left="0"/>
        <w:jc w:val="both"/>
      </w:pPr>
      <w:r>
        <w:rPr>
          <w:rFonts w:ascii="Times New Roman"/>
          <w:b w:val="false"/>
          <w:i w:val="false"/>
          <w:color w:val="000000"/>
          <w:sz w:val="28"/>
        </w:rPr>
        <w:t>
      Информация о финансовом обеспечении заявки на участие в аукционных торгах является конфиденциальной и не подлежит разглашению.</w:t>
      </w:r>
    </w:p>
    <w:bookmarkEnd w:id="165"/>
    <w:bookmarkStart w:name="z188" w:id="166"/>
    <w:p>
      <w:pPr>
        <w:spacing w:after="0"/>
        <w:ind w:left="0"/>
        <w:jc w:val="both"/>
      </w:pPr>
      <w:r>
        <w:rPr>
          <w:rFonts w:ascii="Times New Roman"/>
          <w:b w:val="false"/>
          <w:i w:val="false"/>
          <w:color w:val="000000"/>
          <w:sz w:val="28"/>
        </w:rPr>
        <w:t>
      49. Финансовое обеспечение должно быть свободно от прав требований третьих лиц, а также от других обязательств участника и (или) победителя аукционных торгов.</w:t>
      </w:r>
    </w:p>
    <w:bookmarkEnd w:id="166"/>
    <w:bookmarkStart w:name="z189" w:id="167"/>
    <w:p>
      <w:pPr>
        <w:spacing w:after="0"/>
        <w:ind w:left="0"/>
        <w:jc w:val="both"/>
      </w:pPr>
      <w:r>
        <w:rPr>
          <w:rFonts w:ascii="Times New Roman"/>
          <w:b w:val="false"/>
          <w:i w:val="false"/>
          <w:color w:val="000000"/>
          <w:sz w:val="28"/>
        </w:rPr>
        <w:t>
      50. Деньги, полученные в результате оплаченного требования по банковской гарантии или резервному аккредитиву, зачисляются на специальный счет резервного фонда расчетно-финансового центра и (или) направляются расчетно-финансовым центром на подготовку документации в соответствии с пунктом 20 настоящих Правил.</w:t>
      </w:r>
    </w:p>
    <w:bookmarkEnd w:id="167"/>
    <w:bookmarkStart w:name="z190" w:id="168"/>
    <w:p>
      <w:pPr>
        <w:spacing w:after="0"/>
        <w:ind w:left="0"/>
        <w:jc w:val="both"/>
      </w:pPr>
      <w:r>
        <w:rPr>
          <w:rFonts w:ascii="Times New Roman"/>
          <w:b w:val="false"/>
          <w:i w:val="false"/>
          <w:color w:val="000000"/>
          <w:sz w:val="28"/>
        </w:rPr>
        <w:t>
      51. Условия внесения и возврата финансового обеспечения определяются в соответствии с настоящим параграфом.</w:t>
      </w:r>
    </w:p>
    <w:bookmarkEnd w:id="168"/>
    <w:bookmarkStart w:name="z191" w:id="169"/>
    <w:p>
      <w:pPr>
        <w:spacing w:after="0"/>
        <w:ind w:left="0"/>
        <w:jc w:val="both"/>
      </w:pPr>
      <w:r>
        <w:rPr>
          <w:rFonts w:ascii="Times New Roman"/>
          <w:b w:val="false"/>
          <w:i w:val="false"/>
          <w:color w:val="000000"/>
          <w:sz w:val="28"/>
        </w:rPr>
        <w:t>
      52. Финансовое обеспечение заявки на участие в аукционных торгах предоставляется заявителями расчетно-финансовому центру и является гарантией того, что он, в случае определения его победителем аукционных торгов, на условиях и в сроки, предусмотренные настоящими Правилами, заключит договор покупки с расчетно-финансовым центром и внесет финансовое обеспечение исполнения договора покупки.</w:t>
      </w:r>
    </w:p>
    <w:bookmarkEnd w:id="169"/>
    <w:bookmarkStart w:name="z192" w:id="170"/>
    <w:p>
      <w:pPr>
        <w:spacing w:after="0"/>
        <w:ind w:left="0"/>
        <w:jc w:val="both"/>
      </w:pPr>
      <w:r>
        <w:rPr>
          <w:rFonts w:ascii="Times New Roman"/>
          <w:b w:val="false"/>
          <w:i w:val="false"/>
          <w:color w:val="000000"/>
          <w:sz w:val="28"/>
        </w:rPr>
        <w:t xml:space="preserve">
      53. Финансовое обеспечение на проведение разведочных работ на полигонах твердых бытовых отходов предоставляется победителями аукционных торгов расчетно-финансовому центру в течение 30 календарных дней после подписания договора покупки в соответствии с Правилами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 марта 2015 года № 164 (зарегистрирован в Реестре государственной регистрации нормативных правовых актов № 10662) (далее – Правила централизованной покупки и продажи)</w:t>
      </w:r>
    </w:p>
    <w:bookmarkEnd w:id="170"/>
    <w:bookmarkStart w:name="z193" w:id="171"/>
    <w:p>
      <w:pPr>
        <w:spacing w:after="0"/>
        <w:ind w:left="0"/>
        <w:jc w:val="both"/>
      </w:pPr>
      <w:r>
        <w:rPr>
          <w:rFonts w:ascii="Times New Roman"/>
          <w:b w:val="false"/>
          <w:i w:val="false"/>
          <w:color w:val="000000"/>
          <w:sz w:val="28"/>
        </w:rPr>
        <w:t xml:space="preserve">
      54. Финансовое обеспечение исполнения условий договора покупки предоставляется победителями аукционных торгов расчетно-финансовому центру в течение 30 (тридцать) календарных дней после подписания договора покупки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централизованной покупки и продажи.</w:t>
      </w:r>
    </w:p>
    <w:bookmarkEnd w:id="171"/>
    <w:bookmarkStart w:name="z194" w:id="172"/>
    <w:p>
      <w:pPr>
        <w:spacing w:after="0"/>
        <w:ind w:left="0"/>
        <w:jc w:val="both"/>
      </w:pPr>
      <w:r>
        <w:rPr>
          <w:rFonts w:ascii="Times New Roman"/>
          <w:b w:val="false"/>
          <w:i w:val="false"/>
          <w:color w:val="000000"/>
          <w:sz w:val="28"/>
        </w:rPr>
        <w:t>
      55. Финансовое обеспечение заявки на участие в аукционных торгах выпускается в пользу расчетно-финансового центра и предоставляется ему не позднее чем за 2 (два) рабочих дня до даты начала аукционных торгов.</w:t>
      </w:r>
    </w:p>
    <w:bookmarkEnd w:id="172"/>
    <w:bookmarkStart w:name="z195" w:id="173"/>
    <w:p>
      <w:pPr>
        <w:spacing w:after="0"/>
        <w:ind w:left="0"/>
        <w:jc w:val="both"/>
      </w:pPr>
      <w:r>
        <w:rPr>
          <w:rFonts w:ascii="Times New Roman"/>
          <w:b w:val="false"/>
          <w:i w:val="false"/>
          <w:color w:val="000000"/>
          <w:sz w:val="28"/>
        </w:rPr>
        <w:t>
      56. Расчетно-финансовый центр направляет Организатору список заявителей, имеющих финансовое обеспечение, с указанием сумм за 2 (два) часа до начала аукционных торгов.</w:t>
      </w:r>
    </w:p>
    <w:bookmarkEnd w:id="173"/>
    <w:bookmarkStart w:name="z196" w:id="174"/>
    <w:p>
      <w:pPr>
        <w:spacing w:after="0"/>
        <w:ind w:left="0"/>
        <w:jc w:val="both"/>
      </w:pPr>
      <w:r>
        <w:rPr>
          <w:rFonts w:ascii="Times New Roman"/>
          <w:b w:val="false"/>
          <w:i w:val="false"/>
          <w:color w:val="000000"/>
          <w:sz w:val="28"/>
        </w:rPr>
        <w:t>
      57. Заявитель выбирает один из следующих видов финансового обеспечения заявки на участие в аукционных торгах, выпускаемых по системе SWIFT:</w:t>
      </w:r>
    </w:p>
    <w:bookmarkEnd w:id="174"/>
    <w:bookmarkStart w:name="z197" w:id="175"/>
    <w:p>
      <w:pPr>
        <w:spacing w:after="0"/>
        <w:ind w:left="0"/>
        <w:jc w:val="both"/>
      </w:pPr>
      <w:r>
        <w:rPr>
          <w:rFonts w:ascii="Times New Roman"/>
          <w:b w:val="false"/>
          <w:i w:val="false"/>
          <w:color w:val="000000"/>
          <w:sz w:val="28"/>
        </w:rPr>
        <w:t>
      1) банковская гарантия;</w:t>
      </w:r>
    </w:p>
    <w:bookmarkEnd w:id="175"/>
    <w:bookmarkStart w:name="z198" w:id="176"/>
    <w:p>
      <w:pPr>
        <w:spacing w:after="0"/>
        <w:ind w:left="0"/>
        <w:jc w:val="both"/>
      </w:pPr>
      <w:r>
        <w:rPr>
          <w:rFonts w:ascii="Times New Roman"/>
          <w:b w:val="false"/>
          <w:i w:val="false"/>
          <w:color w:val="000000"/>
          <w:sz w:val="28"/>
        </w:rPr>
        <w:t>
      2) резервный аккредитив.</w:t>
      </w:r>
    </w:p>
    <w:bookmarkEnd w:id="176"/>
    <w:bookmarkStart w:name="z199" w:id="177"/>
    <w:p>
      <w:pPr>
        <w:spacing w:after="0"/>
        <w:ind w:left="0"/>
        <w:jc w:val="both"/>
      </w:pPr>
      <w:r>
        <w:rPr>
          <w:rFonts w:ascii="Times New Roman"/>
          <w:b w:val="false"/>
          <w:i w:val="false"/>
          <w:color w:val="000000"/>
          <w:sz w:val="28"/>
        </w:rPr>
        <w:t>
      58. Размер финансового обеспечения заявки на участие составляет:</w:t>
      </w:r>
    </w:p>
    <w:bookmarkEnd w:id="177"/>
    <w:bookmarkStart w:name="z200" w:id="178"/>
    <w:p>
      <w:pPr>
        <w:spacing w:after="0"/>
        <w:ind w:left="0"/>
        <w:jc w:val="both"/>
      </w:pPr>
      <w:r>
        <w:rPr>
          <w:rFonts w:ascii="Times New Roman"/>
          <w:b w:val="false"/>
          <w:i w:val="false"/>
          <w:color w:val="000000"/>
          <w:sz w:val="28"/>
        </w:rPr>
        <w:t>
      1) в аукционных торгах с документацией – 5000 (пять тысяч) тенге на 1 (один) киловатт установленной мощности, умноженный на установленную мощность объекта по использованию ВИЭ, указанную в Графике;</w:t>
      </w:r>
    </w:p>
    <w:bookmarkEnd w:id="178"/>
    <w:bookmarkStart w:name="z201" w:id="179"/>
    <w:p>
      <w:pPr>
        <w:spacing w:after="0"/>
        <w:ind w:left="0"/>
        <w:jc w:val="both"/>
      </w:pPr>
      <w:r>
        <w:rPr>
          <w:rFonts w:ascii="Times New Roman"/>
          <w:b w:val="false"/>
          <w:i w:val="false"/>
          <w:color w:val="000000"/>
          <w:sz w:val="28"/>
        </w:rPr>
        <w:t>
      2) в аукционных торгах без документации по проектам строительства объектов ВИЭ объемом установленной мощности до 499 МВт включительно - 2000 (две тысячи)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179"/>
    <w:bookmarkStart w:name="z202" w:id="180"/>
    <w:p>
      <w:pPr>
        <w:spacing w:after="0"/>
        <w:ind w:left="0"/>
        <w:jc w:val="both"/>
      </w:pPr>
      <w:r>
        <w:rPr>
          <w:rFonts w:ascii="Times New Roman"/>
          <w:b w:val="false"/>
          <w:i w:val="false"/>
          <w:color w:val="000000"/>
          <w:sz w:val="28"/>
        </w:rPr>
        <w:t>
      3) в аукционных торгах без документации по проектам строительства объектов ВИЭ объемом установленной мощности свыше 499 МВт – 5000 (пять тысяч)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180"/>
    <w:bookmarkStart w:name="z203" w:id="181"/>
    <w:p>
      <w:pPr>
        <w:spacing w:after="0"/>
        <w:ind w:left="0"/>
        <w:jc w:val="both"/>
      </w:pPr>
      <w:r>
        <w:rPr>
          <w:rFonts w:ascii="Times New Roman"/>
          <w:b w:val="false"/>
          <w:i w:val="false"/>
          <w:color w:val="000000"/>
          <w:sz w:val="28"/>
        </w:rPr>
        <w:t>
      4) в свободных аукционных торгах по проектам строительства объектов ВИЭ объемом установленной мощности до 499 МВт включительно - 2000 (две тысячи)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181"/>
    <w:bookmarkStart w:name="z204" w:id="182"/>
    <w:p>
      <w:pPr>
        <w:spacing w:after="0"/>
        <w:ind w:left="0"/>
        <w:jc w:val="both"/>
      </w:pPr>
      <w:r>
        <w:rPr>
          <w:rFonts w:ascii="Times New Roman"/>
          <w:b w:val="false"/>
          <w:i w:val="false"/>
          <w:color w:val="000000"/>
          <w:sz w:val="28"/>
        </w:rPr>
        <w:t>
      5) в свободных аукционных торгах по проектам строительства объектов ВИЭ объемом установленной мощности свыше 499 МВт – 5000 (пять тысяч)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182"/>
    <w:bookmarkStart w:name="z205" w:id="183"/>
    <w:p>
      <w:pPr>
        <w:spacing w:after="0"/>
        <w:ind w:left="0"/>
        <w:jc w:val="both"/>
      </w:pPr>
      <w:r>
        <w:rPr>
          <w:rFonts w:ascii="Times New Roman"/>
          <w:b w:val="false"/>
          <w:i w:val="false"/>
          <w:color w:val="000000"/>
          <w:sz w:val="28"/>
        </w:rPr>
        <w:t>
      59. Финансовое обеспечение заявки на участие в аукционных торгах, внесенное заявителем в виде банковской гарантии или резервного аккредитива, возвращается (освобождается) путем направления расчетно-финансовым центром соответствующего письма в банк (банки) в течение 3 (трех) рабочих дней со дня проведения аукционных торгов при наступлении одного из следующих случаев:</w:t>
      </w:r>
    </w:p>
    <w:bookmarkEnd w:id="183"/>
    <w:bookmarkStart w:name="z206" w:id="184"/>
    <w:p>
      <w:pPr>
        <w:spacing w:after="0"/>
        <w:ind w:left="0"/>
        <w:jc w:val="both"/>
      </w:pPr>
      <w:r>
        <w:rPr>
          <w:rFonts w:ascii="Times New Roman"/>
          <w:b w:val="false"/>
          <w:i w:val="false"/>
          <w:color w:val="000000"/>
          <w:sz w:val="28"/>
        </w:rPr>
        <w:t>
      1) участник не стал победителем аукционных торгов в соответствии с итогами аукционных торгов;</w:t>
      </w:r>
    </w:p>
    <w:bookmarkEnd w:id="184"/>
    <w:bookmarkStart w:name="z207" w:id="185"/>
    <w:p>
      <w:pPr>
        <w:spacing w:after="0"/>
        <w:ind w:left="0"/>
        <w:jc w:val="both"/>
      </w:pPr>
      <w:r>
        <w:rPr>
          <w:rFonts w:ascii="Times New Roman"/>
          <w:b w:val="false"/>
          <w:i w:val="false"/>
          <w:color w:val="000000"/>
          <w:sz w:val="28"/>
        </w:rPr>
        <w:t>
      2) победитель аукционных торгов заключил договор покупки и внес финансовое обеспечение исполнения условий договора покупки.</w:t>
      </w:r>
    </w:p>
    <w:bookmarkEnd w:id="185"/>
    <w:bookmarkStart w:name="z208" w:id="186"/>
    <w:p>
      <w:pPr>
        <w:spacing w:after="0"/>
        <w:ind w:left="0"/>
        <w:jc w:val="both"/>
      </w:pPr>
      <w:r>
        <w:rPr>
          <w:rFonts w:ascii="Times New Roman"/>
          <w:b w:val="false"/>
          <w:i w:val="false"/>
          <w:color w:val="000000"/>
          <w:sz w:val="28"/>
        </w:rPr>
        <w:t>
      3) победитель аукционных торгов заключил договор покупки и внес финансовое обеспечение на проведение разведочных работ на полигонах твердых бытовых отходов.</w:t>
      </w:r>
    </w:p>
    <w:bookmarkEnd w:id="186"/>
    <w:bookmarkStart w:name="z209" w:id="187"/>
    <w:p>
      <w:pPr>
        <w:spacing w:after="0"/>
        <w:ind w:left="0"/>
        <w:jc w:val="both"/>
      </w:pPr>
      <w:r>
        <w:rPr>
          <w:rFonts w:ascii="Times New Roman"/>
          <w:b w:val="false"/>
          <w:i w:val="false"/>
          <w:color w:val="000000"/>
          <w:sz w:val="28"/>
        </w:rPr>
        <w:t>
      60. В случае если победитель аукционных торгов уклонился от заключения договора покупки и (или) не предоставил финансовое обеспечение исполнения условий договора покупки в соответствии с пунктами 52 и 54 настоящих Правил, расчетно-финансовый центр выставляет требование на оплату по соответствующей банковской гарантии или резервному аккредитиву.</w:t>
      </w:r>
    </w:p>
    <w:bookmarkEnd w:id="187"/>
    <w:bookmarkStart w:name="z210" w:id="188"/>
    <w:p>
      <w:pPr>
        <w:spacing w:after="0"/>
        <w:ind w:left="0"/>
        <w:jc w:val="both"/>
      </w:pPr>
      <w:r>
        <w:rPr>
          <w:rFonts w:ascii="Times New Roman"/>
          <w:b w:val="false"/>
          <w:i w:val="false"/>
          <w:color w:val="000000"/>
          <w:sz w:val="28"/>
        </w:rPr>
        <w:t>
      61. Финансовое обеспечение оформляется на срок действия не менее 150 (ста пятидесяти) календарных дней с даты проведения аукционных торгов и является безотзывным.</w:t>
      </w:r>
    </w:p>
    <w:bookmarkEnd w:id="188"/>
    <w:bookmarkStart w:name="z211" w:id="189"/>
    <w:p>
      <w:pPr>
        <w:spacing w:after="0"/>
        <w:ind w:left="0"/>
        <w:jc w:val="both"/>
      </w:pPr>
      <w:r>
        <w:rPr>
          <w:rFonts w:ascii="Times New Roman"/>
          <w:b w:val="false"/>
          <w:i w:val="false"/>
          <w:color w:val="000000"/>
          <w:sz w:val="28"/>
        </w:rPr>
        <w:t>
      62. Финансовое обеспечение исполняется (удерживается) банком при предоставлении следующих документов расчетно-финансовым центром:</w:t>
      </w:r>
    </w:p>
    <w:bookmarkEnd w:id="189"/>
    <w:bookmarkStart w:name="z212" w:id="190"/>
    <w:p>
      <w:pPr>
        <w:spacing w:after="0"/>
        <w:ind w:left="0"/>
        <w:jc w:val="both"/>
      </w:pPr>
      <w:r>
        <w:rPr>
          <w:rFonts w:ascii="Times New Roman"/>
          <w:b w:val="false"/>
          <w:i w:val="false"/>
          <w:color w:val="000000"/>
          <w:sz w:val="28"/>
        </w:rPr>
        <w:t>
      1) заявление о неисполнении обязательств лицом – должником, оформленное на бумажном носителе, подписанное уполномоченным лицом расчетно-финансового центра, и заверенное оттиском печати расчетно-финансового центра;</w:t>
      </w:r>
    </w:p>
    <w:bookmarkEnd w:id="190"/>
    <w:bookmarkStart w:name="z213" w:id="191"/>
    <w:p>
      <w:pPr>
        <w:spacing w:after="0"/>
        <w:ind w:left="0"/>
        <w:jc w:val="both"/>
      </w:pPr>
      <w:r>
        <w:rPr>
          <w:rFonts w:ascii="Times New Roman"/>
          <w:b w:val="false"/>
          <w:i w:val="false"/>
          <w:color w:val="000000"/>
          <w:sz w:val="28"/>
        </w:rPr>
        <w:t>
      2) требование на оплату с указанием суммы взыскания в соответствии с настоящими Правилами.</w:t>
      </w:r>
    </w:p>
    <w:bookmarkEnd w:id="191"/>
    <w:bookmarkStart w:name="z214" w:id="192"/>
    <w:p>
      <w:pPr>
        <w:spacing w:after="0"/>
        <w:ind w:left="0"/>
        <w:jc w:val="both"/>
      </w:pPr>
      <w:r>
        <w:rPr>
          <w:rFonts w:ascii="Times New Roman"/>
          <w:b w:val="false"/>
          <w:i w:val="false"/>
          <w:color w:val="000000"/>
          <w:sz w:val="28"/>
        </w:rPr>
        <w:t>
      63. Все банковские комиссии и расходы, связанные с финансовым обеспечением, в том числе и Банка получателя (бенефициара), оплачивает лицо – должник.</w:t>
      </w:r>
    </w:p>
    <w:bookmarkEnd w:id="192"/>
    <w:bookmarkStart w:name="z215" w:id="193"/>
    <w:p>
      <w:pPr>
        <w:spacing w:after="0"/>
        <w:ind w:left="0"/>
        <w:jc w:val="both"/>
      </w:pPr>
      <w:r>
        <w:rPr>
          <w:rFonts w:ascii="Times New Roman"/>
          <w:b w:val="false"/>
          <w:i w:val="false"/>
          <w:color w:val="000000"/>
          <w:sz w:val="28"/>
        </w:rPr>
        <w:t>
      64. Банковская гарантия или резервный аккредитив в качестве обеспечения заявки на участие в аукционных торгах предоставляется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193"/>
    <w:bookmarkStart w:name="z216" w:id="194"/>
    <w:p>
      <w:pPr>
        <w:spacing w:after="0"/>
        <w:ind w:left="0"/>
        <w:jc w:val="both"/>
      </w:pPr>
      <w:r>
        <w:rPr>
          <w:rFonts w:ascii="Times New Roman"/>
          <w:b w:val="false"/>
          <w:i w:val="false"/>
          <w:color w:val="000000"/>
          <w:sz w:val="28"/>
        </w:rPr>
        <w:t>
      При этом, банковская гарантия или резервный аккредитив банков-нерезидентов Республики Казахстан должны быть подтверждены банками-резидентами путем выпуска гарантии под контр-обязательства нерезидентов.</w:t>
      </w:r>
    </w:p>
    <w:bookmarkEnd w:id="194"/>
    <w:bookmarkStart w:name="z217" w:id="195"/>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могут выпускать банковскую гарантию или резервный аккредитив без выпуска соответствующих контр-обязательств.</w:t>
      </w:r>
    </w:p>
    <w:bookmarkEnd w:id="195"/>
    <w:bookmarkStart w:name="z218" w:id="196"/>
    <w:p>
      <w:pPr>
        <w:spacing w:after="0"/>
        <w:ind w:left="0"/>
        <w:jc w:val="left"/>
      </w:pPr>
      <w:r>
        <w:rPr>
          <w:rFonts w:ascii="Times New Roman"/>
          <w:b/>
          <w:i w:val="false"/>
          <w:color w:val="000000"/>
        </w:rPr>
        <w:t xml:space="preserve"> Параграф 8. Порядок подведения итогов и определение победителей</w:t>
      </w:r>
    </w:p>
    <w:bookmarkEnd w:id="196"/>
    <w:bookmarkStart w:name="z219" w:id="197"/>
    <w:p>
      <w:pPr>
        <w:spacing w:after="0"/>
        <w:ind w:left="0"/>
        <w:jc w:val="both"/>
      </w:pPr>
      <w:r>
        <w:rPr>
          <w:rFonts w:ascii="Times New Roman"/>
          <w:b w:val="false"/>
          <w:i w:val="false"/>
          <w:color w:val="000000"/>
          <w:sz w:val="28"/>
        </w:rPr>
        <w:t>
      65. В течение торговой сессии участникам аукционных торгов, предусмотренных подпунктами 2) и 3) пункта 5 настоящих Правил, открыта следующая информация:</w:t>
      </w:r>
    </w:p>
    <w:bookmarkEnd w:id="197"/>
    <w:bookmarkStart w:name="z220" w:id="198"/>
    <w:p>
      <w:pPr>
        <w:spacing w:after="0"/>
        <w:ind w:left="0"/>
        <w:jc w:val="both"/>
      </w:pPr>
      <w:r>
        <w:rPr>
          <w:rFonts w:ascii="Times New Roman"/>
          <w:b w:val="false"/>
          <w:i w:val="false"/>
          <w:color w:val="000000"/>
          <w:sz w:val="28"/>
        </w:rPr>
        <w:t>
      1) общая информация, характеризующая аукционные торги, указанная в Графике, утвержденном уполномоченным органом;</w:t>
      </w:r>
    </w:p>
    <w:bookmarkEnd w:id="198"/>
    <w:bookmarkStart w:name="z221" w:id="199"/>
    <w:p>
      <w:pPr>
        <w:spacing w:after="0"/>
        <w:ind w:left="0"/>
        <w:jc w:val="both"/>
      </w:pPr>
      <w:r>
        <w:rPr>
          <w:rFonts w:ascii="Times New Roman"/>
          <w:b w:val="false"/>
          <w:i w:val="false"/>
          <w:color w:val="000000"/>
          <w:sz w:val="28"/>
        </w:rPr>
        <w:t>
      2) заявка на участие в аукционных торгах, поданная участником со всеми ее параметрами (цена, время подачи заявки);</w:t>
      </w:r>
    </w:p>
    <w:bookmarkEnd w:id="199"/>
    <w:bookmarkStart w:name="z222" w:id="200"/>
    <w:p>
      <w:pPr>
        <w:spacing w:after="0"/>
        <w:ind w:left="0"/>
        <w:jc w:val="both"/>
      </w:pPr>
      <w:r>
        <w:rPr>
          <w:rFonts w:ascii="Times New Roman"/>
          <w:b w:val="false"/>
          <w:i w:val="false"/>
          <w:color w:val="000000"/>
          <w:sz w:val="28"/>
        </w:rPr>
        <w:t>
      3) наименьшая цена, указанная в поданных заявках на участие в аукционных торгах на продажу (без указания объемов).</w:t>
      </w:r>
    </w:p>
    <w:bookmarkEnd w:id="200"/>
    <w:bookmarkStart w:name="z223" w:id="201"/>
    <w:p>
      <w:pPr>
        <w:spacing w:after="0"/>
        <w:ind w:left="0"/>
        <w:jc w:val="both"/>
      </w:pPr>
      <w:r>
        <w:rPr>
          <w:rFonts w:ascii="Times New Roman"/>
          <w:b w:val="false"/>
          <w:i w:val="false"/>
          <w:color w:val="000000"/>
          <w:sz w:val="28"/>
        </w:rPr>
        <w:t>
      66. В течение торговой сессии участникам аукционных торгов с документацией открыта следующая информация:</w:t>
      </w:r>
    </w:p>
    <w:bookmarkEnd w:id="201"/>
    <w:bookmarkStart w:name="z224" w:id="202"/>
    <w:p>
      <w:pPr>
        <w:spacing w:after="0"/>
        <w:ind w:left="0"/>
        <w:jc w:val="both"/>
      </w:pPr>
      <w:r>
        <w:rPr>
          <w:rFonts w:ascii="Times New Roman"/>
          <w:b w:val="false"/>
          <w:i w:val="false"/>
          <w:color w:val="000000"/>
          <w:sz w:val="28"/>
        </w:rPr>
        <w:t>
      1) общая информация, характеризующая аукционные торги, указанная в Графике, утвержденном уполномоченным органом;</w:t>
      </w:r>
    </w:p>
    <w:bookmarkEnd w:id="202"/>
    <w:bookmarkStart w:name="z225" w:id="203"/>
    <w:p>
      <w:pPr>
        <w:spacing w:after="0"/>
        <w:ind w:left="0"/>
        <w:jc w:val="both"/>
      </w:pPr>
      <w:r>
        <w:rPr>
          <w:rFonts w:ascii="Times New Roman"/>
          <w:b w:val="false"/>
          <w:i w:val="false"/>
          <w:color w:val="000000"/>
          <w:sz w:val="28"/>
        </w:rPr>
        <w:t>
      2) заявка на участие в аукционных торгах, поданная участником со всеми ее параметрами (цена, время подачи заявки);</w:t>
      </w:r>
    </w:p>
    <w:bookmarkEnd w:id="203"/>
    <w:bookmarkStart w:name="z226" w:id="204"/>
    <w:p>
      <w:pPr>
        <w:spacing w:after="0"/>
        <w:ind w:left="0"/>
        <w:jc w:val="both"/>
      </w:pPr>
      <w:r>
        <w:rPr>
          <w:rFonts w:ascii="Times New Roman"/>
          <w:b w:val="false"/>
          <w:i w:val="false"/>
          <w:color w:val="000000"/>
          <w:sz w:val="28"/>
        </w:rPr>
        <w:t>
      3) заявки, поданные участниками торгов с указанием цены.</w:t>
      </w:r>
    </w:p>
    <w:bookmarkEnd w:id="204"/>
    <w:bookmarkStart w:name="z227" w:id="205"/>
    <w:p>
      <w:pPr>
        <w:spacing w:after="0"/>
        <w:ind w:left="0"/>
        <w:jc w:val="both"/>
      </w:pPr>
      <w:r>
        <w:rPr>
          <w:rFonts w:ascii="Times New Roman"/>
          <w:b w:val="false"/>
          <w:i w:val="false"/>
          <w:color w:val="000000"/>
          <w:sz w:val="28"/>
        </w:rPr>
        <w:t>
      67. Организатор производит расчет цен при выполнении следующих условий:</w:t>
      </w:r>
    </w:p>
    <w:bookmarkEnd w:id="205"/>
    <w:bookmarkStart w:name="z228" w:id="206"/>
    <w:p>
      <w:pPr>
        <w:spacing w:after="0"/>
        <w:ind w:left="0"/>
        <w:jc w:val="both"/>
      </w:pPr>
      <w:r>
        <w:rPr>
          <w:rFonts w:ascii="Times New Roman"/>
          <w:b w:val="false"/>
          <w:i w:val="false"/>
          <w:color w:val="000000"/>
          <w:sz w:val="28"/>
        </w:rPr>
        <w:t>
      1) суммарный объем установленной мощности заявок на участие в аукционных торгах на продажу не менее 130% объема спроса установленной мощности;</w:t>
      </w:r>
    </w:p>
    <w:bookmarkEnd w:id="206"/>
    <w:bookmarkStart w:name="z229" w:id="207"/>
    <w:p>
      <w:pPr>
        <w:spacing w:after="0"/>
        <w:ind w:left="0"/>
        <w:jc w:val="both"/>
      </w:pPr>
      <w:r>
        <w:rPr>
          <w:rFonts w:ascii="Times New Roman"/>
          <w:b w:val="false"/>
          <w:i w:val="false"/>
          <w:color w:val="000000"/>
          <w:sz w:val="28"/>
        </w:rPr>
        <w:t>
      2) количество участников, подавших заявки в торговую систему на участие в аукционных торгах, не менее двух.</w:t>
      </w:r>
    </w:p>
    <w:bookmarkEnd w:id="207"/>
    <w:bookmarkStart w:name="z230" w:id="208"/>
    <w:p>
      <w:pPr>
        <w:spacing w:after="0"/>
        <w:ind w:left="0"/>
        <w:jc w:val="both"/>
      </w:pPr>
      <w:r>
        <w:rPr>
          <w:rFonts w:ascii="Times New Roman"/>
          <w:b w:val="false"/>
          <w:i w:val="false"/>
          <w:color w:val="000000"/>
          <w:sz w:val="28"/>
        </w:rPr>
        <w:t xml:space="preserve">
      В случае невыполнения вышеуказанных условий, Организатор не производит расчет цен, закрывает торги до истечения времени закрытия торговой сессии и объявляет торги не состоявшимися. </w:t>
      </w:r>
    </w:p>
    <w:bookmarkEnd w:id="208"/>
    <w:bookmarkStart w:name="z231" w:id="209"/>
    <w:p>
      <w:pPr>
        <w:spacing w:after="0"/>
        <w:ind w:left="0"/>
        <w:jc w:val="both"/>
      </w:pPr>
      <w:r>
        <w:rPr>
          <w:rFonts w:ascii="Times New Roman"/>
          <w:b w:val="false"/>
          <w:i w:val="false"/>
          <w:color w:val="000000"/>
          <w:sz w:val="28"/>
        </w:rPr>
        <w:t>
      Положение подпункта 1) настоящего пункта не распространяется на аукционные торги по отбору проектов по строительству объектов использующих гидродинамическую энергию воды, отходы потребления, биомассу, биогаз и иное топливо из отходов потребления для производства электрической энергии.</w:t>
      </w:r>
    </w:p>
    <w:bookmarkEnd w:id="209"/>
    <w:bookmarkStart w:name="z232" w:id="210"/>
    <w:p>
      <w:pPr>
        <w:spacing w:after="0"/>
        <w:ind w:left="0"/>
        <w:jc w:val="both"/>
      </w:pPr>
      <w:r>
        <w:rPr>
          <w:rFonts w:ascii="Times New Roman"/>
          <w:b w:val="false"/>
          <w:i w:val="false"/>
          <w:color w:val="000000"/>
          <w:sz w:val="28"/>
        </w:rPr>
        <w:t>
      68. Из заявок на участие в аукционных торгах Организатор составляет ранжированный список, сформированный в порядке возрастания указанных в них цен.</w:t>
      </w:r>
    </w:p>
    <w:bookmarkEnd w:id="210"/>
    <w:bookmarkStart w:name="z233" w:id="211"/>
    <w:p>
      <w:pPr>
        <w:spacing w:after="0"/>
        <w:ind w:left="0"/>
        <w:jc w:val="both"/>
      </w:pPr>
      <w:r>
        <w:rPr>
          <w:rFonts w:ascii="Times New Roman"/>
          <w:b w:val="false"/>
          <w:i w:val="false"/>
          <w:color w:val="000000"/>
          <w:sz w:val="28"/>
        </w:rPr>
        <w:t>
      69. Определение предварительного списка победителей в аукционных торгах, предусмотренных подпунктами 2) и 3) пункта 5 настоящих Правил, осуществляется после окончания времени приема заявок на участие в аукционных торгах в торговую сессию, путем последовательного их отбора из ранжированного списка в порядке возрастания заявленных цен, до полного удовлетворения спроса.</w:t>
      </w:r>
    </w:p>
    <w:bookmarkEnd w:id="211"/>
    <w:bookmarkStart w:name="z234" w:id="212"/>
    <w:p>
      <w:pPr>
        <w:spacing w:after="0"/>
        <w:ind w:left="0"/>
        <w:jc w:val="both"/>
      </w:pPr>
      <w:r>
        <w:rPr>
          <w:rFonts w:ascii="Times New Roman"/>
          <w:b w:val="false"/>
          <w:i w:val="false"/>
          <w:color w:val="000000"/>
          <w:sz w:val="28"/>
        </w:rPr>
        <w:t>
      70. Определение победителя в аукционных торгах с документацией осуществляется после окончания времени приема заявок на участие в аукционных торгах в торговую сессию, путем выбора одной заявки с наименьшей ценой.</w:t>
      </w:r>
    </w:p>
    <w:bookmarkEnd w:id="212"/>
    <w:bookmarkStart w:name="z235" w:id="213"/>
    <w:p>
      <w:pPr>
        <w:spacing w:after="0"/>
        <w:ind w:left="0"/>
        <w:jc w:val="both"/>
      </w:pPr>
      <w:r>
        <w:rPr>
          <w:rFonts w:ascii="Times New Roman"/>
          <w:b w:val="false"/>
          <w:i w:val="false"/>
          <w:color w:val="000000"/>
          <w:sz w:val="28"/>
        </w:rPr>
        <w:t>
      71. В случае, если в предварительном списке победителей в аукционных торгах, предусмотренных подпунктами 2) и 3) пункта 5 настоящих Правил, имеются несколько предварительно удовлетворенных заявок на участие в аукционных торгах, в которых указаны одноименная точка подключения, технические требования которой не могут быть выполнены ввиду превышения суммарного объема этих заявок на участие в аукционных торгах над максимально допустимым объемом мощности по данной точке подключения и/или количества возможных подключений, то из предварительного списка победителей заявки на участие в аукционных торгах исключаются в порядке убывания цены, до выполнения условия о максимально допустимом объеме установленной мощности по данной точке подключения и количестве возможных подключений.</w:t>
      </w:r>
    </w:p>
    <w:bookmarkEnd w:id="213"/>
    <w:bookmarkStart w:name="z236" w:id="214"/>
    <w:p>
      <w:pPr>
        <w:spacing w:after="0"/>
        <w:ind w:left="0"/>
        <w:jc w:val="both"/>
      </w:pPr>
      <w:r>
        <w:rPr>
          <w:rFonts w:ascii="Times New Roman"/>
          <w:b w:val="false"/>
          <w:i w:val="false"/>
          <w:color w:val="000000"/>
          <w:sz w:val="28"/>
        </w:rPr>
        <w:t>
      72. При проведении аукционных торгов с технической возможностью одного подключения, в торговой сессии принимаются заявки на участие в аукционных торгах на объем установленной мощности, равный указанному в Графике.</w:t>
      </w:r>
    </w:p>
    <w:bookmarkEnd w:id="214"/>
    <w:bookmarkStart w:name="z237" w:id="215"/>
    <w:p>
      <w:pPr>
        <w:spacing w:after="0"/>
        <w:ind w:left="0"/>
        <w:jc w:val="both"/>
      </w:pPr>
      <w:r>
        <w:rPr>
          <w:rFonts w:ascii="Times New Roman"/>
          <w:b w:val="false"/>
          <w:i w:val="false"/>
          <w:color w:val="000000"/>
          <w:sz w:val="28"/>
        </w:rPr>
        <w:t>
      73. В случае, если последняя востребованная заявка на участие в аукционных торгах, предусмотренных подпунктами 2) и 3) пункта 5 настоящих Правил, из предварительного списка победителей не может быть полностью удовлетворена при имеющемся спросе, то при проведении торгов применяются следующие условия:</w:t>
      </w:r>
    </w:p>
    <w:bookmarkEnd w:id="215"/>
    <w:bookmarkStart w:name="z238" w:id="216"/>
    <w:p>
      <w:pPr>
        <w:spacing w:after="0"/>
        <w:ind w:left="0"/>
        <w:jc w:val="both"/>
      </w:pPr>
      <w:r>
        <w:rPr>
          <w:rFonts w:ascii="Times New Roman"/>
          <w:b w:val="false"/>
          <w:i w:val="false"/>
          <w:color w:val="000000"/>
          <w:sz w:val="28"/>
        </w:rPr>
        <w:t>
      1) если удовлетворенный объем последней востребованной заявки на участие в аукционных торгах составляет 50% или более от ее заявленного объема, то такая заявка на участие в аукционных торгах удовлетворяется по итогам торгов в полном объеме либо в объеме, не превышающем величину ограничения максимально допустимого объема точки подключения. При этом, объявленный уполномоченным органом объем отбора установленной мощности будет увеличен на величину неудовлетворенного остатка (либо его части) последней востребованной заявки на участие в аукционных торгах из ранжированного списка;</w:t>
      </w:r>
    </w:p>
    <w:bookmarkEnd w:id="216"/>
    <w:bookmarkStart w:name="z239" w:id="217"/>
    <w:p>
      <w:pPr>
        <w:spacing w:after="0"/>
        <w:ind w:left="0"/>
        <w:jc w:val="both"/>
      </w:pPr>
      <w:r>
        <w:rPr>
          <w:rFonts w:ascii="Times New Roman"/>
          <w:b w:val="false"/>
          <w:i w:val="false"/>
          <w:color w:val="000000"/>
          <w:sz w:val="28"/>
        </w:rPr>
        <w:t>
      2) если удовлетворенный объем последней востребованной заявки на участие в аукционных торгах составляет менее 50% от ее заявленного объема, то такая заявка на участие в аукционных торгах проверяется на условие о минимально допустимом объеме установленной мощности.</w:t>
      </w:r>
    </w:p>
    <w:bookmarkEnd w:id="217"/>
    <w:bookmarkStart w:name="z240" w:id="218"/>
    <w:p>
      <w:pPr>
        <w:spacing w:after="0"/>
        <w:ind w:left="0"/>
        <w:jc w:val="both"/>
      </w:pPr>
      <w:r>
        <w:rPr>
          <w:rFonts w:ascii="Times New Roman"/>
          <w:b w:val="false"/>
          <w:i w:val="false"/>
          <w:color w:val="000000"/>
          <w:sz w:val="28"/>
        </w:rPr>
        <w:t>
      74. После проверки условий, указанных в пунктах 71, 72 и 73 настоящих Правил, Организатор определяет победителя(ей) аукционных торгов, предусмотренных подпунктами 2) и 3) пункта 5 настоящих Правил, и включает их в реестр победителей аукционных торгов. При этом аукционные цены определяются по ценам, указанным в поданных заявках на участие в аукционных торгах.</w:t>
      </w:r>
    </w:p>
    <w:bookmarkEnd w:id="218"/>
    <w:bookmarkStart w:name="z241" w:id="219"/>
    <w:p>
      <w:pPr>
        <w:spacing w:after="0"/>
        <w:ind w:left="0"/>
        <w:jc w:val="both"/>
      </w:pPr>
      <w:r>
        <w:rPr>
          <w:rFonts w:ascii="Times New Roman"/>
          <w:b w:val="false"/>
          <w:i w:val="false"/>
          <w:color w:val="000000"/>
          <w:sz w:val="28"/>
        </w:rPr>
        <w:t>
      75. Победители аукционных торгов без документации по отбору проектов, использующих гидродинамическую энергию воды, биомассу, биогаз и иное топливо из органических отходов, используемые для производства электрической энергии, не допускаются на последующие аукционные торги, указанные в графике проведения аукционных торгов на календарный год с повторно загруженными документами согласно подпунктам 7) и 8) пункта 29 подпунктам 9) и 10) пункта 30 настоящих Правил.</w:t>
      </w:r>
    </w:p>
    <w:bookmarkEnd w:id="219"/>
    <w:bookmarkStart w:name="z242" w:id="220"/>
    <w:p>
      <w:pPr>
        <w:spacing w:after="0"/>
        <w:ind w:left="0"/>
        <w:jc w:val="both"/>
      </w:pPr>
      <w:r>
        <w:rPr>
          <w:rFonts w:ascii="Times New Roman"/>
          <w:b w:val="false"/>
          <w:i w:val="false"/>
          <w:color w:val="000000"/>
          <w:sz w:val="28"/>
        </w:rPr>
        <w:t>
      76. По итогам проведенных аукционных торгов Организатор в течение 1 (один) часа после закрытия торговой сессии отправляет Участникам в электронном виде уведомления об итогах прошедших аукционных торгов. Письменные уведомления направляются участникам не позднее 18-00 часов времени Астаны следующего рабочего дня.</w:t>
      </w:r>
    </w:p>
    <w:bookmarkEnd w:id="220"/>
    <w:bookmarkStart w:name="z243" w:id="221"/>
    <w:p>
      <w:pPr>
        <w:spacing w:after="0"/>
        <w:ind w:left="0"/>
        <w:jc w:val="both"/>
      </w:pPr>
      <w:r>
        <w:rPr>
          <w:rFonts w:ascii="Times New Roman"/>
          <w:b w:val="false"/>
          <w:i w:val="false"/>
          <w:color w:val="000000"/>
          <w:sz w:val="28"/>
        </w:rPr>
        <w:t>
      77. Реестр победителей аукционных торгов публикуется на веб-сайте Организатора в течение 1 (одного) часа после закрытия торговой сессии с указанием аукционных цен и объема установленной мощности объектов по использованию ВИЭ, отобранной в ходе аукционных торгов.</w:t>
      </w:r>
    </w:p>
    <w:bookmarkEnd w:id="221"/>
    <w:bookmarkStart w:name="z244" w:id="222"/>
    <w:p>
      <w:pPr>
        <w:spacing w:after="0"/>
        <w:ind w:left="0"/>
        <w:jc w:val="both"/>
      </w:pPr>
      <w:r>
        <w:rPr>
          <w:rFonts w:ascii="Times New Roman"/>
          <w:b w:val="false"/>
          <w:i w:val="false"/>
          <w:color w:val="000000"/>
          <w:sz w:val="28"/>
        </w:rPr>
        <w:t>
      78. Передача документации расчетно-финансовым центром в собственность победителю аукционных торгов осуществляется путем заключения соответствующего договора купли-продажи.</w:t>
      </w:r>
    </w:p>
    <w:bookmarkEnd w:id="222"/>
    <w:bookmarkStart w:name="z245" w:id="223"/>
    <w:p>
      <w:pPr>
        <w:spacing w:after="0"/>
        <w:ind w:left="0"/>
        <w:jc w:val="both"/>
      </w:pPr>
      <w:r>
        <w:rPr>
          <w:rFonts w:ascii="Times New Roman"/>
          <w:b w:val="false"/>
          <w:i w:val="false"/>
          <w:color w:val="000000"/>
          <w:sz w:val="28"/>
        </w:rPr>
        <w:t>
      Затраты на разработку документации, включая сопутствующие налоги, возмещаются (оплачиваются) победителем аукционных торгов с документацией расчетно-финансовому центру в течение 30 календарных дней с даты публикации соответствующего реестра победителей аукционных торгов.</w:t>
      </w:r>
    </w:p>
    <w:bookmarkEnd w:id="223"/>
    <w:bookmarkStart w:name="z246" w:id="224"/>
    <w:p>
      <w:pPr>
        <w:spacing w:after="0"/>
        <w:ind w:left="0"/>
        <w:jc w:val="both"/>
      </w:pPr>
      <w:r>
        <w:rPr>
          <w:rFonts w:ascii="Times New Roman"/>
          <w:b w:val="false"/>
          <w:i w:val="false"/>
          <w:color w:val="000000"/>
          <w:sz w:val="28"/>
        </w:rPr>
        <w:t>
      79. Организатор не позднее 1 (одного) рабочего дня после закрытия торговой сессии формирует и направляет уполномоченному органу итоги проведенных аукционных торгов с расшифровкой порядка проведения аукционных торгов и указанием полной информации о всех поданных в торговую систему заявках и Реестр победителей аукционных торгов.</w:t>
      </w:r>
    </w:p>
    <w:bookmarkEnd w:id="224"/>
    <w:bookmarkStart w:name="z247" w:id="225"/>
    <w:p>
      <w:pPr>
        <w:spacing w:after="0"/>
        <w:ind w:left="0"/>
        <w:jc w:val="both"/>
      </w:pPr>
      <w:r>
        <w:rPr>
          <w:rFonts w:ascii="Times New Roman"/>
          <w:b w:val="false"/>
          <w:i w:val="false"/>
          <w:color w:val="000000"/>
          <w:sz w:val="28"/>
        </w:rPr>
        <w:t>
      80. Уполномоченный орган с момента получения от Организатора Реестра победителей аукционных торгов включает победителей аукционных торгов в течение 5 (пяти) рабочих дней в перечень энергопроизводящих организаций, использующих ВИЭ и в течение 30 (тридцати) календарных дней в план размещения объектов по использованию ВИЭ.</w:t>
      </w:r>
    </w:p>
    <w:bookmarkEnd w:id="225"/>
    <w:bookmarkStart w:name="z248" w:id="226"/>
    <w:p>
      <w:pPr>
        <w:spacing w:after="0"/>
        <w:ind w:left="0"/>
        <w:jc w:val="both"/>
      </w:pPr>
      <w:r>
        <w:rPr>
          <w:rFonts w:ascii="Times New Roman"/>
          <w:b w:val="false"/>
          <w:i w:val="false"/>
          <w:color w:val="000000"/>
          <w:sz w:val="28"/>
        </w:rPr>
        <w:t>
      При этом, при письменном обращении победителя аукционных торгов, уполномоченный орган может внести изменения в перечень энергопроизводящих организаций, касательно изменения наименования проекта для объектов использующих гидродинамическую энергию воды с реконструкцией существующих гидротехнических сооружений.</w:t>
      </w:r>
    </w:p>
    <w:bookmarkEnd w:id="226"/>
    <w:bookmarkStart w:name="z249" w:id="227"/>
    <w:p>
      <w:pPr>
        <w:spacing w:after="0"/>
        <w:ind w:left="0"/>
        <w:jc w:val="both"/>
      </w:pPr>
      <w:r>
        <w:rPr>
          <w:rFonts w:ascii="Times New Roman"/>
          <w:b w:val="false"/>
          <w:i w:val="false"/>
          <w:color w:val="000000"/>
          <w:sz w:val="28"/>
        </w:rPr>
        <w:t>
      При этом, победители аукционных торгов подают заявку для заключения договора покупки с расчетно-финансовым центром в течение 60 (шестидесяти) календарных дней после включения в перечень энергопроизводящих организаций, использующих ВИЭ.</w:t>
      </w:r>
    </w:p>
    <w:bookmarkEnd w:id="227"/>
    <w:bookmarkStart w:name="z250" w:id="228"/>
    <w:p>
      <w:pPr>
        <w:spacing w:after="0"/>
        <w:ind w:left="0"/>
        <w:jc w:val="left"/>
      </w:pPr>
      <w:r>
        <w:rPr>
          <w:rFonts w:ascii="Times New Roman"/>
          <w:b/>
          <w:i w:val="false"/>
          <w:color w:val="000000"/>
        </w:rPr>
        <w:t xml:space="preserve"> Параграф 9. Организация и проведение аукционных торгов по отбору проектов по энергетической утилизации отходов</w:t>
      </w:r>
    </w:p>
    <w:bookmarkEnd w:id="228"/>
    <w:bookmarkStart w:name="z251" w:id="229"/>
    <w:p>
      <w:pPr>
        <w:spacing w:after="0"/>
        <w:ind w:left="0"/>
        <w:jc w:val="both"/>
      </w:pPr>
      <w:r>
        <w:rPr>
          <w:rFonts w:ascii="Times New Roman"/>
          <w:b w:val="false"/>
          <w:i w:val="false"/>
          <w:color w:val="000000"/>
          <w:sz w:val="28"/>
        </w:rPr>
        <w:t>
      81. Уполномоченный орган в области охраны окружающей среды направляет в местные исполнительные органы извещение о необходимости внедрения в соответствующем регионе объекта по энергетической утилизации отходов, и предоставления информации по строительству объектов по энергетической утилизации, предусмотренной пунктом 82 настоящих Правил.</w:t>
      </w:r>
    </w:p>
    <w:bookmarkEnd w:id="229"/>
    <w:bookmarkStart w:name="z252" w:id="230"/>
    <w:p>
      <w:pPr>
        <w:spacing w:after="0"/>
        <w:ind w:left="0"/>
        <w:jc w:val="both"/>
      </w:pPr>
      <w:r>
        <w:rPr>
          <w:rFonts w:ascii="Times New Roman"/>
          <w:b w:val="false"/>
          <w:i w:val="false"/>
          <w:color w:val="000000"/>
          <w:sz w:val="28"/>
        </w:rPr>
        <w:t>
      82. Местные исполнительные органы в месячный срок письменно направляют в уполномоченный орган в области охраны окружающей среды следующую информацию:</w:t>
      </w:r>
    </w:p>
    <w:bookmarkEnd w:id="230"/>
    <w:bookmarkStart w:name="z253" w:id="231"/>
    <w:p>
      <w:pPr>
        <w:spacing w:after="0"/>
        <w:ind w:left="0"/>
        <w:jc w:val="both"/>
      </w:pPr>
      <w:r>
        <w:rPr>
          <w:rFonts w:ascii="Times New Roman"/>
          <w:b w:val="false"/>
          <w:i w:val="false"/>
          <w:color w:val="000000"/>
          <w:sz w:val="28"/>
        </w:rPr>
        <w:t xml:space="preserve">
      1) гарантийное письмо о резервировании и предоставлении земельного участка (для планируемых к строительству объектов по энергетической утилизации отходов) победителю аукционных торгов по отбору проектов по энергетической утилизации отходов с учетом технических характеристик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w:t>
      </w:r>
    </w:p>
    <w:bookmarkEnd w:id="231"/>
    <w:bookmarkStart w:name="z254" w:id="232"/>
    <w:p>
      <w:pPr>
        <w:spacing w:after="0"/>
        <w:ind w:left="0"/>
        <w:jc w:val="both"/>
      </w:pPr>
      <w:r>
        <w:rPr>
          <w:rFonts w:ascii="Times New Roman"/>
          <w:b w:val="false"/>
          <w:i w:val="false"/>
          <w:color w:val="000000"/>
          <w:sz w:val="28"/>
        </w:rPr>
        <w:t xml:space="preserve">
      2) информация об энергопередающей организации, владеющей ближайшей точкой подключения к электрическим сетям; </w:t>
      </w:r>
    </w:p>
    <w:bookmarkEnd w:id="232"/>
    <w:bookmarkStart w:name="z255" w:id="233"/>
    <w:p>
      <w:pPr>
        <w:spacing w:after="0"/>
        <w:ind w:left="0"/>
        <w:jc w:val="both"/>
      </w:pPr>
      <w:r>
        <w:rPr>
          <w:rFonts w:ascii="Times New Roman"/>
          <w:b w:val="false"/>
          <w:i w:val="false"/>
          <w:color w:val="000000"/>
          <w:sz w:val="28"/>
        </w:rPr>
        <w:t>
      3) объем образуемых отходов.</w:t>
      </w:r>
    </w:p>
    <w:bookmarkEnd w:id="233"/>
    <w:bookmarkStart w:name="z256" w:id="234"/>
    <w:p>
      <w:pPr>
        <w:spacing w:after="0"/>
        <w:ind w:left="0"/>
        <w:jc w:val="both"/>
      </w:pPr>
      <w:r>
        <w:rPr>
          <w:rFonts w:ascii="Times New Roman"/>
          <w:b w:val="false"/>
          <w:i w:val="false"/>
          <w:color w:val="000000"/>
          <w:sz w:val="28"/>
        </w:rPr>
        <w:t>
      83. Уполномоченный орган в области охраны окружающей среды направляет запрос энергопередающим организациям и Системному оператору о необходимости предоставления информации о возможных точках подключения к электрическим сетям для аукционных торгов по отбору проектов по энергетической утилизации отходов в определенном регионе.</w:t>
      </w:r>
    </w:p>
    <w:bookmarkEnd w:id="234"/>
    <w:bookmarkStart w:name="z257" w:id="235"/>
    <w:p>
      <w:pPr>
        <w:spacing w:after="0"/>
        <w:ind w:left="0"/>
        <w:jc w:val="both"/>
      </w:pPr>
      <w:r>
        <w:rPr>
          <w:rFonts w:ascii="Times New Roman"/>
          <w:b w:val="false"/>
          <w:i w:val="false"/>
          <w:color w:val="000000"/>
          <w:sz w:val="28"/>
        </w:rPr>
        <w:t>
      Энергопередающие организации в течение 15 (пятнадцати) календарных дней с момента получения запроса предоставляют уполномоченному органу в области охраны окружающей среды информацию о возможности ближайшего подключения к электрическим сетям в указанном регионе и резервирует данную точку подключения к электрической сети для победителя аукционных торгов по отбору проектов по энергетической утилизации отходов.</w:t>
      </w:r>
    </w:p>
    <w:bookmarkEnd w:id="235"/>
    <w:bookmarkStart w:name="z258" w:id="236"/>
    <w:p>
      <w:pPr>
        <w:spacing w:after="0"/>
        <w:ind w:left="0"/>
        <w:jc w:val="both"/>
      </w:pPr>
      <w:r>
        <w:rPr>
          <w:rFonts w:ascii="Times New Roman"/>
          <w:b w:val="false"/>
          <w:i w:val="false"/>
          <w:color w:val="000000"/>
          <w:sz w:val="28"/>
        </w:rPr>
        <w:t>
      С момента предоставления информации о возможности подключения к электрическим сетям до завершения аукционных торгов по отбору проектов по энергетической утилизации отходов, энергопередающие организации приостанавливают прием заявок на получение технических условий на подключение к электрической сети по зарезервированным точкам подключения к электрической сети.</w:t>
      </w:r>
    </w:p>
    <w:bookmarkEnd w:id="236"/>
    <w:bookmarkStart w:name="z259" w:id="237"/>
    <w:p>
      <w:pPr>
        <w:spacing w:after="0"/>
        <w:ind w:left="0"/>
        <w:jc w:val="both"/>
      </w:pPr>
      <w:r>
        <w:rPr>
          <w:rFonts w:ascii="Times New Roman"/>
          <w:b w:val="false"/>
          <w:i w:val="false"/>
          <w:color w:val="000000"/>
          <w:sz w:val="28"/>
        </w:rPr>
        <w:t>
      84. Местные исполнительные органы выделяют земельные участки под строительство объектов по размещению отходов производства и потребления в соответствии с Земельным кодексом, и резервируют земельные участки, предназначенные для строительства объектов по энергетической утилизации до момента предоставления победителям аукционных торгов на земельный участок.</w:t>
      </w:r>
    </w:p>
    <w:bookmarkEnd w:id="237"/>
    <w:bookmarkStart w:name="z260" w:id="238"/>
    <w:p>
      <w:pPr>
        <w:spacing w:after="0"/>
        <w:ind w:left="0"/>
        <w:jc w:val="both"/>
      </w:pPr>
      <w:r>
        <w:rPr>
          <w:rFonts w:ascii="Times New Roman"/>
          <w:b w:val="false"/>
          <w:i w:val="false"/>
          <w:color w:val="000000"/>
          <w:sz w:val="28"/>
        </w:rPr>
        <w:t>
      85. Уполномоченный орган в области охраны окружающей среды в течение 7 (семь) календарных дней после получения информаций, указанных в пунктах 82 и 83 настоящих Правил, направляет Организатору следующую информацию для проведения аукционных торгов:</w:t>
      </w:r>
    </w:p>
    <w:bookmarkEnd w:id="238"/>
    <w:bookmarkStart w:name="z261" w:id="239"/>
    <w:p>
      <w:pPr>
        <w:spacing w:after="0"/>
        <w:ind w:left="0"/>
        <w:jc w:val="both"/>
      </w:pPr>
      <w:r>
        <w:rPr>
          <w:rFonts w:ascii="Times New Roman"/>
          <w:b w:val="false"/>
          <w:i w:val="false"/>
          <w:color w:val="000000"/>
          <w:sz w:val="28"/>
        </w:rPr>
        <w:t xml:space="preserve">
      1) по группам населенных пунктов для внедрения объектов энергетической утилизации, определенных </w:t>
      </w:r>
      <w:r>
        <w:rPr>
          <w:rFonts w:ascii="Times New Roman"/>
          <w:b w:val="false"/>
          <w:i w:val="false"/>
          <w:color w:val="000000"/>
          <w:sz w:val="28"/>
        </w:rPr>
        <w:t>Правилами</w:t>
      </w:r>
      <w:r>
        <w:rPr>
          <w:rFonts w:ascii="Times New Roman"/>
          <w:b w:val="false"/>
          <w:i w:val="false"/>
          <w:color w:val="000000"/>
          <w:sz w:val="28"/>
        </w:rPr>
        <w:t xml:space="preserve"> формирования перечня энергопроизводящих организаций, использующих энергетическую утилизацию отходов, утвержденных приказом исполняющего обязанности Министра экологии, геологии и природных ресурсов Республики Казахстан от 10 августа 2021 года № 321 (далее – Приказ № 321) (зарегистрирован в Реестре государственной регистрации нормативно-правовых актов под № 23936);</w:t>
      </w:r>
    </w:p>
    <w:bookmarkEnd w:id="239"/>
    <w:bookmarkStart w:name="z262" w:id="240"/>
    <w:p>
      <w:pPr>
        <w:spacing w:after="0"/>
        <w:ind w:left="0"/>
        <w:jc w:val="both"/>
      </w:pPr>
      <w:r>
        <w:rPr>
          <w:rFonts w:ascii="Times New Roman"/>
          <w:b w:val="false"/>
          <w:i w:val="false"/>
          <w:color w:val="000000"/>
          <w:sz w:val="28"/>
        </w:rPr>
        <w:t>
      2) по документам местных исполнительных органов по резервированию земельных участков в каждом населенном пункте группы, указанной в подпункте 1) настоящего пункта;</w:t>
      </w:r>
    </w:p>
    <w:bookmarkEnd w:id="240"/>
    <w:bookmarkStart w:name="z263" w:id="241"/>
    <w:p>
      <w:pPr>
        <w:spacing w:after="0"/>
        <w:ind w:left="0"/>
        <w:jc w:val="both"/>
      </w:pPr>
      <w:r>
        <w:rPr>
          <w:rFonts w:ascii="Times New Roman"/>
          <w:b w:val="false"/>
          <w:i w:val="false"/>
          <w:color w:val="000000"/>
          <w:sz w:val="28"/>
        </w:rPr>
        <w:t>
      3) об объемах образуемых отходов в каждом населенном пункте группы, указанной в подпункте 1) настоящего пункта, в котором предполагается внедрение энергетической утилизации отходов;</w:t>
      </w:r>
    </w:p>
    <w:bookmarkEnd w:id="241"/>
    <w:bookmarkStart w:name="z264" w:id="242"/>
    <w:p>
      <w:pPr>
        <w:spacing w:after="0"/>
        <w:ind w:left="0"/>
        <w:jc w:val="both"/>
      </w:pPr>
      <w:r>
        <w:rPr>
          <w:rFonts w:ascii="Times New Roman"/>
          <w:b w:val="false"/>
          <w:i w:val="false"/>
          <w:color w:val="000000"/>
          <w:sz w:val="28"/>
        </w:rPr>
        <w:t>
      4) о ближайших точках подключения к электрическим сетям для каждого населенного пункта группы, указанной в подпункте 1) настоящего пункта, в котором предполагается внедрение энергетической утилизации отходов;</w:t>
      </w:r>
    </w:p>
    <w:bookmarkEnd w:id="242"/>
    <w:bookmarkStart w:name="z265" w:id="243"/>
    <w:p>
      <w:pPr>
        <w:spacing w:after="0"/>
        <w:ind w:left="0"/>
        <w:jc w:val="both"/>
      </w:pPr>
      <w:r>
        <w:rPr>
          <w:rFonts w:ascii="Times New Roman"/>
          <w:b w:val="false"/>
          <w:i w:val="false"/>
          <w:color w:val="000000"/>
          <w:sz w:val="28"/>
        </w:rPr>
        <w:t>
      5) о предельной аукционной цене по каждой группе;</w:t>
      </w:r>
    </w:p>
    <w:bookmarkEnd w:id="243"/>
    <w:bookmarkStart w:name="z266" w:id="244"/>
    <w:p>
      <w:pPr>
        <w:spacing w:after="0"/>
        <w:ind w:left="0"/>
        <w:jc w:val="both"/>
      </w:pPr>
      <w:r>
        <w:rPr>
          <w:rFonts w:ascii="Times New Roman"/>
          <w:b w:val="false"/>
          <w:i w:val="false"/>
          <w:color w:val="000000"/>
          <w:sz w:val="28"/>
        </w:rPr>
        <w:t>
      6) об установленной мощности предполагаемых объектов по энергетической утилизации отходов;</w:t>
      </w:r>
    </w:p>
    <w:bookmarkEnd w:id="244"/>
    <w:bookmarkStart w:name="z267" w:id="245"/>
    <w:p>
      <w:pPr>
        <w:spacing w:after="0"/>
        <w:ind w:left="0"/>
        <w:jc w:val="both"/>
      </w:pPr>
      <w:r>
        <w:rPr>
          <w:rFonts w:ascii="Times New Roman"/>
          <w:b w:val="false"/>
          <w:i w:val="false"/>
          <w:color w:val="000000"/>
          <w:sz w:val="28"/>
        </w:rPr>
        <w:t>
      7) о сроках и дате проведения аукционных торгов, сроках приема документов и регистрации заявителей в аукционных торгах, а также сроках и дате проведения торговой сессии.</w:t>
      </w:r>
    </w:p>
    <w:bookmarkEnd w:id="245"/>
    <w:bookmarkStart w:name="z268" w:id="246"/>
    <w:p>
      <w:pPr>
        <w:spacing w:after="0"/>
        <w:ind w:left="0"/>
        <w:jc w:val="both"/>
      </w:pPr>
      <w:r>
        <w:rPr>
          <w:rFonts w:ascii="Times New Roman"/>
          <w:b w:val="false"/>
          <w:i w:val="false"/>
          <w:color w:val="000000"/>
          <w:sz w:val="28"/>
        </w:rPr>
        <w:t>
      При этом, дата проведения торговой сессии определяется не менее чем за 2 (два) месяца с момента получения Организатором информаций, указанных в настоящем пункте.</w:t>
      </w:r>
    </w:p>
    <w:bookmarkEnd w:id="246"/>
    <w:bookmarkStart w:name="z269" w:id="247"/>
    <w:p>
      <w:pPr>
        <w:spacing w:after="0"/>
        <w:ind w:left="0"/>
        <w:jc w:val="both"/>
      </w:pPr>
      <w:r>
        <w:rPr>
          <w:rFonts w:ascii="Times New Roman"/>
          <w:b w:val="false"/>
          <w:i w:val="false"/>
          <w:color w:val="000000"/>
          <w:sz w:val="28"/>
        </w:rPr>
        <w:t>
      86. После получения информации по строительству объектов по энергетической утилизации, Организатор в течение 3 (трех) рабочих дней размещает ее на своем интернет-ресурсе, а также условия и сроки приема документов и регистрации заявителей в аукционных торгах.</w:t>
      </w:r>
    </w:p>
    <w:bookmarkEnd w:id="247"/>
    <w:bookmarkStart w:name="z270" w:id="248"/>
    <w:p>
      <w:pPr>
        <w:spacing w:after="0"/>
        <w:ind w:left="0"/>
        <w:jc w:val="both"/>
      </w:pPr>
      <w:r>
        <w:rPr>
          <w:rFonts w:ascii="Times New Roman"/>
          <w:b w:val="false"/>
          <w:i w:val="false"/>
          <w:color w:val="000000"/>
          <w:sz w:val="28"/>
        </w:rPr>
        <w:t>
      87. Подготовка к аукционным торгам по отбору проектов по энергетической утилизации отходов проводится в соответствии с пунктами 10, 11, 14, 15, 16, 17 и 27, за исключением подпункта 5) пункта 17 и пункта 58 настоящих Правил.</w:t>
      </w:r>
    </w:p>
    <w:bookmarkEnd w:id="248"/>
    <w:bookmarkStart w:name="z271" w:id="249"/>
    <w:p>
      <w:pPr>
        <w:spacing w:after="0"/>
        <w:ind w:left="0"/>
        <w:jc w:val="both"/>
      </w:pPr>
      <w:r>
        <w:rPr>
          <w:rFonts w:ascii="Times New Roman"/>
          <w:b w:val="false"/>
          <w:i w:val="false"/>
          <w:color w:val="000000"/>
          <w:sz w:val="28"/>
        </w:rPr>
        <w:t>
      88. Согласно пункту 27 настоящих Правил, Организатор производит прием документов и регистрацию заявителей в базе данных торговой системы в течение 1 (одного) месяца со дня размещения Организатором текста информаций, представленных в соответствии с пунктом 85 настоящих Правил.</w:t>
      </w:r>
    </w:p>
    <w:bookmarkEnd w:id="249"/>
    <w:bookmarkStart w:name="z272" w:id="250"/>
    <w:p>
      <w:pPr>
        <w:spacing w:after="0"/>
        <w:ind w:left="0"/>
        <w:jc w:val="both"/>
      </w:pPr>
      <w:r>
        <w:rPr>
          <w:rFonts w:ascii="Times New Roman"/>
          <w:b w:val="false"/>
          <w:i w:val="false"/>
          <w:color w:val="000000"/>
          <w:sz w:val="28"/>
        </w:rPr>
        <w:t>
      89. Организатор не позднее 3 (трех) рабочих дней со дня завершения приема документов и регистрации заявителей, направляет в уполномоченный орган в области охраны окружающей среды список участников аукционных торгов, прошедших регистрацию в базе данных торговой системы Организатора, и размещает на интернет-ресурсе Организатора.</w:t>
      </w:r>
    </w:p>
    <w:bookmarkEnd w:id="250"/>
    <w:bookmarkStart w:name="z273" w:id="251"/>
    <w:p>
      <w:pPr>
        <w:spacing w:after="0"/>
        <w:ind w:left="0"/>
        <w:jc w:val="both"/>
      </w:pPr>
      <w:r>
        <w:rPr>
          <w:rFonts w:ascii="Times New Roman"/>
          <w:b w:val="false"/>
          <w:i w:val="false"/>
          <w:color w:val="000000"/>
          <w:sz w:val="28"/>
        </w:rPr>
        <w:t xml:space="preserve">
      90. Участники аукционных торгов по отбору проектов по энергетической утилизации отходов направляют в уполномоченный орган в области охраны окружающей среды документы для их включения в перечень энергопроизводящих организаций, использующих энергетическую утилизацию отходов в соответствии с Правилами формирования перечня энергопроизводящих организаций, использующих энергетическую утилизацию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 321.</w:t>
      </w:r>
    </w:p>
    <w:bookmarkEnd w:id="251"/>
    <w:bookmarkStart w:name="z274" w:id="252"/>
    <w:p>
      <w:pPr>
        <w:spacing w:after="0"/>
        <w:ind w:left="0"/>
        <w:jc w:val="both"/>
      </w:pPr>
      <w:r>
        <w:rPr>
          <w:rFonts w:ascii="Times New Roman"/>
          <w:b w:val="false"/>
          <w:i w:val="false"/>
          <w:color w:val="000000"/>
          <w:sz w:val="28"/>
        </w:rPr>
        <w:t>
      91. Комиссия по вопросам формирования перечня энергопроизводящих организаций, использующих энергетическую утилизацию отходов, в срок не более 1 (одного) месяца рассматривает представленные участниками документы, принимает решение и направляет Организатору не позднее 15 (пятнадцати) календарных дней до даты проведения торговой сессии перечень энергопроизводящих организаций, использующих энергетическую утилизацию отходов.</w:t>
      </w:r>
    </w:p>
    <w:bookmarkEnd w:id="252"/>
    <w:bookmarkStart w:name="z275" w:id="253"/>
    <w:p>
      <w:pPr>
        <w:spacing w:after="0"/>
        <w:ind w:left="0"/>
        <w:jc w:val="both"/>
      </w:pPr>
      <w:r>
        <w:rPr>
          <w:rFonts w:ascii="Times New Roman"/>
          <w:b w:val="false"/>
          <w:i w:val="false"/>
          <w:color w:val="000000"/>
          <w:sz w:val="28"/>
        </w:rPr>
        <w:t>
      92. Подача заявки для участия в торговой сессии аукционных торгов по отбору проектов по энергетической утилизации отходов осуществляется в соответствии с пунктами 34, 35, 36, 38 подпунктами 1), 2) и 3) пункта 39, и пунктами 40, 41, 45, 46 и 47 настоящих Правил.</w:t>
      </w:r>
    </w:p>
    <w:bookmarkEnd w:id="253"/>
    <w:bookmarkStart w:name="z276" w:id="254"/>
    <w:p>
      <w:pPr>
        <w:spacing w:after="0"/>
        <w:ind w:left="0"/>
        <w:jc w:val="both"/>
      </w:pPr>
      <w:r>
        <w:rPr>
          <w:rFonts w:ascii="Times New Roman"/>
          <w:b w:val="false"/>
          <w:i w:val="false"/>
          <w:color w:val="000000"/>
          <w:sz w:val="28"/>
        </w:rPr>
        <w:t>
      93. Организатор до открытия аукционных торгов вносит в торговую систему информацию, указанную в пункте 85 настоящих Правил, до открытия торговой сессии вносит информацию о величинах финансового обеспечения заявок на участие в аукционных торгах, полученную от расчетно-финансового центра.</w:t>
      </w:r>
    </w:p>
    <w:bookmarkEnd w:id="254"/>
    <w:bookmarkStart w:name="z277" w:id="255"/>
    <w:p>
      <w:pPr>
        <w:spacing w:after="0"/>
        <w:ind w:left="0"/>
        <w:jc w:val="both"/>
      </w:pPr>
      <w:r>
        <w:rPr>
          <w:rFonts w:ascii="Times New Roman"/>
          <w:b w:val="false"/>
          <w:i w:val="false"/>
          <w:color w:val="000000"/>
          <w:sz w:val="28"/>
        </w:rPr>
        <w:t>
      94. Виды финансового обеспечения заявки на участие в аукционе и условия их внесения и возврата аукционных торгов по отбору проектов по энергетической утилизации отходов регламентируются в соответствии с пунктами 33, 48, 49, 50, 51, 52, 53, 54, 55, 56, 57, 59, 60, 61, 62, 63 и 64 настоящих Правил.</w:t>
      </w:r>
    </w:p>
    <w:bookmarkEnd w:id="255"/>
    <w:bookmarkStart w:name="z278" w:id="256"/>
    <w:p>
      <w:pPr>
        <w:spacing w:after="0"/>
        <w:ind w:left="0"/>
        <w:jc w:val="both"/>
      </w:pPr>
      <w:r>
        <w:rPr>
          <w:rFonts w:ascii="Times New Roman"/>
          <w:b w:val="false"/>
          <w:i w:val="false"/>
          <w:color w:val="000000"/>
          <w:sz w:val="28"/>
        </w:rPr>
        <w:t>
      95. Размер финансового обеспечения заявки в аукционных торгах на участие составляет – 5 000 (пять тысяч) тенге на 1 (один) киловатт установленной мощности, умноженный на установленную мощность объекта по энергетической утилизации отходов, указанную в информации представленной уполномоченным органом в области охраны окружающей среды согласно подпункту 6) пункта 85 настоящих Правил.</w:t>
      </w:r>
    </w:p>
    <w:bookmarkEnd w:id="256"/>
    <w:bookmarkStart w:name="z279" w:id="257"/>
    <w:p>
      <w:pPr>
        <w:spacing w:after="0"/>
        <w:ind w:left="0"/>
        <w:jc w:val="both"/>
      </w:pPr>
      <w:r>
        <w:rPr>
          <w:rFonts w:ascii="Times New Roman"/>
          <w:b w:val="false"/>
          <w:i w:val="false"/>
          <w:color w:val="000000"/>
          <w:sz w:val="28"/>
        </w:rPr>
        <w:t>
      96. В торговой сессии участвуют участники аукционных торгов, включенные в перечень энергопроизводящих организаций, использующих энергетическую утилизацию отходов.</w:t>
      </w:r>
    </w:p>
    <w:bookmarkEnd w:id="257"/>
    <w:bookmarkStart w:name="z280" w:id="258"/>
    <w:p>
      <w:pPr>
        <w:spacing w:after="0"/>
        <w:ind w:left="0"/>
        <w:jc w:val="both"/>
      </w:pPr>
      <w:r>
        <w:rPr>
          <w:rFonts w:ascii="Times New Roman"/>
          <w:b w:val="false"/>
          <w:i w:val="false"/>
          <w:color w:val="000000"/>
          <w:sz w:val="28"/>
        </w:rPr>
        <w:t>
      В течение торговой сессии участникам аукционных торгов открыта следующая информация:</w:t>
      </w:r>
    </w:p>
    <w:bookmarkEnd w:id="258"/>
    <w:bookmarkStart w:name="z281" w:id="259"/>
    <w:p>
      <w:pPr>
        <w:spacing w:after="0"/>
        <w:ind w:left="0"/>
        <w:jc w:val="both"/>
      </w:pPr>
      <w:r>
        <w:rPr>
          <w:rFonts w:ascii="Times New Roman"/>
          <w:b w:val="false"/>
          <w:i w:val="false"/>
          <w:color w:val="000000"/>
          <w:sz w:val="28"/>
        </w:rPr>
        <w:t>
      1) предусмотренная пунктом 85 настоящих Правил;</w:t>
      </w:r>
    </w:p>
    <w:bookmarkEnd w:id="259"/>
    <w:bookmarkStart w:name="z282" w:id="260"/>
    <w:p>
      <w:pPr>
        <w:spacing w:after="0"/>
        <w:ind w:left="0"/>
        <w:jc w:val="both"/>
      </w:pPr>
      <w:r>
        <w:rPr>
          <w:rFonts w:ascii="Times New Roman"/>
          <w:b w:val="false"/>
          <w:i w:val="false"/>
          <w:color w:val="000000"/>
          <w:sz w:val="28"/>
        </w:rPr>
        <w:t>
      2) о заявках на участие в аукционных торгах, поданная участником со всеми ее параметрами (цена, время подачи заявки);</w:t>
      </w:r>
    </w:p>
    <w:bookmarkEnd w:id="260"/>
    <w:bookmarkStart w:name="z283" w:id="261"/>
    <w:p>
      <w:pPr>
        <w:spacing w:after="0"/>
        <w:ind w:left="0"/>
        <w:jc w:val="both"/>
      </w:pPr>
      <w:r>
        <w:rPr>
          <w:rFonts w:ascii="Times New Roman"/>
          <w:b w:val="false"/>
          <w:i w:val="false"/>
          <w:color w:val="000000"/>
          <w:sz w:val="28"/>
        </w:rPr>
        <w:t>
      3) о заявках, представленных участниками торгов с указанием цены.</w:t>
      </w:r>
    </w:p>
    <w:bookmarkEnd w:id="261"/>
    <w:bookmarkStart w:name="z284" w:id="262"/>
    <w:p>
      <w:pPr>
        <w:spacing w:after="0"/>
        <w:ind w:left="0"/>
        <w:jc w:val="both"/>
      </w:pPr>
      <w:r>
        <w:rPr>
          <w:rFonts w:ascii="Times New Roman"/>
          <w:b w:val="false"/>
          <w:i w:val="false"/>
          <w:color w:val="000000"/>
          <w:sz w:val="28"/>
        </w:rPr>
        <w:t>
      97. Подведение итогов и определение победителей аукционных торгов по отбору проектов по энергетической утилизации отходов регламентируется в соответствии с пунктами 67, 68, 70, 76, 77 и 80 настоящих Правил.</w:t>
      </w:r>
    </w:p>
    <w:bookmarkEnd w:id="262"/>
    <w:bookmarkStart w:name="z285" w:id="263"/>
    <w:p>
      <w:pPr>
        <w:spacing w:after="0"/>
        <w:ind w:left="0"/>
        <w:jc w:val="both"/>
      </w:pPr>
      <w:r>
        <w:rPr>
          <w:rFonts w:ascii="Times New Roman"/>
          <w:b w:val="false"/>
          <w:i w:val="false"/>
          <w:color w:val="000000"/>
          <w:sz w:val="28"/>
        </w:rPr>
        <w:t>
      98. Организатор не позднее 1 (одного) рабочего дня после закрытия торговой сессии формирует и направляет уполномоченному органу в области охраны окружающей среды итоги проведенных аукционных торгов по отбору проектов по энергетической утилизации отходов с расшифровкой пошагового проведения аукционных торгов и указанием полной информации обо всех представленных в торговую систему заявках и реестр победителей аукционных торгов.</w:t>
      </w:r>
    </w:p>
    <w:bookmarkEnd w:id="263"/>
    <w:bookmarkStart w:name="z286" w:id="264"/>
    <w:p>
      <w:pPr>
        <w:spacing w:after="0"/>
        <w:ind w:left="0"/>
        <w:jc w:val="both"/>
      </w:pPr>
      <w:r>
        <w:rPr>
          <w:rFonts w:ascii="Times New Roman"/>
          <w:b w:val="false"/>
          <w:i w:val="false"/>
          <w:color w:val="000000"/>
          <w:sz w:val="28"/>
        </w:rPr>
        <w:t>
      99. Победители аукционных торгов по отбору проектов по энергетической утилизации отходов подают заявку для заключения договора купли-продажи с расчетно-финансовым центром по каждому отдельному объекту по энергетической утилизации на покупку электрической энергии, произведенной объектами по энергетической утилизации отходов, в течение 60 (шестьдесят) календарных дней после включения их в реестр победителей аукционных торгов.</w:t>
      </w:r>
    </w:p>
    <w:bookmarkEnd w:id="264"/>
    <w:bookmarkStart w:name="z287" w:id="265"/>
    <w:p>
      <w:pPr>
        <w:spacing w:after="0"/>
        <w:ind w:left="0"/>
        <w:jc w:val="both"/>
      </w:pPr>
      <w:r>
        <w:rPr>
          <w:rFonts w:ascii="Times New Roman"/>
          <w:b w:val="false"/>
          <w:i w:val="false"/>
          <w:color w:val="000000"/>
          <w:sz w:val="28"/>
        </w:rPr>
        <w:t>
      100. Проведение аукционных торгов может быть приостановлено в течение торговой сессии на период до 30 (тридцать) минут, в случае наступления следующих обстоятельств у Организатора торгов:</w:t>
      </w:r>
    </w:p>
    <w:bookmarkEnd w:id="265"/>
    <w:bookmarkStart w:name="z288" w:id="266"/>
    <w:p>
      <w:pPr>
        <w:spacing w:after="0"/>
        <w:ind w:left="0"/>
        <w:jc w:val="both"/>
      </w:pPr>
      <w:r>
        <w:rPr>
          <w:rFonts w:ascii="Times New Roman"/>
          <w:b w:val="false"/>
          <w:i w:val="false"/>
          <w:color w:val="000000"/>
          <w:sz w:val="28"/>
        </w:rPr>
        <w:t>
      1) технические неполадки и (или) сбои в торговой системе, приведшие к полной или частичной неработоспособности торговой системы;</w:t>
      </w:r>
    </w:p>
    <w:bookmarkEnd w:id="266"/>
    <w:bookmarkStart w:name="z289" w:id="267"/>
    <w:p>
      <w:pPr>
        <w:spacing w:after="0"/>
        <w:ind w:left="0"/>
        <w:jc w:val="both"/>
      </w:pPr>
      <w:r>
        <w:rPr>
          <w:rFonts w:ascii="Times New Roman"/>
          <w:b w:val="false"/>
          <w:i w:val="false"/>
          <w:color w:val="000000"/>
          <w:sz w:val="28"/>
        </w:rPr>
        <w:t>
      2) технические неполадки каналов связи сети Интернет.</w:t>
      </w:r>
    </w:p>
    <w:bookmarkEnd w:id="267"/>
    <w:bookmarkStart w:name="z290" w:id="268"/>
    <w:p>
      <w:pPr>
        <w:spacing w:after="0"/>
        <w:ind w:left="0"/>
        <w:jc w:val="both"/>
      </w:pPr>
      <w:r>
        <w:rPr>
          <w:rFonts w:ascii="Times New Roman"/>
          <w:b w:val="false"/>
          <w:i w:val="false"/>
          <w:color w:val="000000"/>
          <w:sz w:val="28"/>
        </w:rPr>
        <w:t>
      3) перерыв в электроснабжении торгового зала и (или) серверного оборудования торговой системы (на период до 30 (тридцать) минут).</w:t>
      </w:r>
    </w:p>
    <w:bookmarkEnd w:id="268"/>
    <w:bookmarkStart w:name="z291" w:id="269"/>
    <w:p>
      <w:pPr>
        <w:spacing w:after="0"/>
        <w:ind w:left="0"/>
        <w:jc w:val="both"/>
      </w:pPr>
      <w:r>
        <w:rPr>
          <w:rFonts w:ascii="Times New Roman"/>
          <w:b w:val="false"/>
          <w:i w:val="false"/>
          <w:color w:val="000000"/>
          <w:sz w:val="28"/>
        </w:rPr>
        <w:t>
      101. При приостановлении проведения аукционных торгов Организатор оперативно информирует участников через указанную в торговой системе электронную почту Участника о причине приостановления торгов с указанием времени, в течение которого процесс проведения аукционных торгов будет восстановлен.</w:t>
      </w:r>
    </w:p>
    <w:bookmarkEnd w:id="269"/>
    <w:bookmarkStart w:name="z292" w:id="270"/>
    <w:p>
      <w:pPr>
        <w:spacing w:after="0"/>
        <w:ind w:left="0"/>
        <w:jc w:val="both"/>
      </w:pPr>
      <w:r>
        <w:rPr>
          <w:rFonts w:ascii="Times New Roman"/>
          <w:b w:val="false"/>
          <w:i w:val="false"/>
          <w:color w:val="000000"/>
          <w:sz w:val="28"/>
        </w:rPr>
        <w:t>
      102. Проведение аукционных торгов может быть отменено актом Организатора торгов, в случае наступления следующих обстоятельств:</w:t>
      </w:r>
    </w:p>
    <w:bookmarkEnd w:id="270"/>
    <w:bookmarkStart w:name="z293" w:id="271"/>
    <w:p>
      <w:pPr>
        <w:spacing w:after="0"/>
        <w:ind w:left="0"/>
        <w:jc w:val="both"/>
      </w:pPr>
      <w:r>
        <w:rPr>
          <w:rFonts w:ascii="Times New Roman"/>
          <w:b w:val="false"/>
          <w:i w:val="false"/>
          <w:color w:val="000000"/>
          <w:sz w:val="28"/>
        </w:rPr>
        <w:t>
      1) на устранение технических неполадок, указанных в пункте 100 настоящих Правил, требуется более 30 (тридцать) минут;</w:t>
      </w:r>
    </w:p>
    <w:bookmarkEnd w:id="271"/>
    <w:bookmarkStart w:name="z294" w:id="272"/>
    <w:p>
      <w:pPr>
        <w:spacing w:after="0"/>
        <w:ind w:left="0"/>
        <w:jc w:val="both"/>
      </w:pPr>
      <w:r>
        <w:rPr>
          <w:rFonts w:ascii="Times New Roman"/>
          <w:b w:val="false"/>
          <w:i w:val="false"/>
          <w:color w:val="000000"/>
          <w:sz w:val="28"/>
        </w:rPr>
        <w:t>
      2) длительный (на период более (тридцать) 30 минут) перерыв в электроснабжении торгового зала и (или) серверного оборудования торговой системы.</w:t>
      </w:r>
    </w:p>
    <w:bookmarkEnd w:id="272"/>
    <w:bookmarkStart w:name="z295" w:id="273"/>
    <w:p>
      <w:pPr>
        <w:spacing w:after="0"/>
        <w:ind w:left="0"/>
        <w:jc w:val="both"/>
      </w:pPr>
      <w:r>
        <w:rPr>
          <w:rFonts w:ascii="Times New Roman"/>
          <w:b w:val="false"/>
          <w:i w:val="false"/>
          <w:color w:val="000000"/>
          <w:sz w:val="28"/>
        </w:rPr>
        <w:t>
      3) наступление обстоятельств, препятствующих проведению аукционных торгов, не зависящих от действий и (или) бездействий Организатора торгов.</w:t>
      </w:r>
    </w:p>
    <w:bookmarkEnd w:id="273"/>
    <w:bookmarkStart w:name="z296" w:id="274"/>
    <w:p>
      <w:pPr>
        <w:spacing w:after="0"/>
        <w:ind w:left="0"/>
        <w:jc w:val="both"/>
      </w:pPr>
      <w:r>
        <w:rPr>
          <w:rFonts w:ascii="Times New Roman"/>
          <w:b w:val="false"/>
          <w:i w:val="false"/>
          <w:color w:val="000000"/>
          <w:sz w:val="28"/>
        </w:rPr>
        <w:t>
      103. В случае отмены аукционных торгов по причинам, указанным в пункте 63 настоящих Правил, повторные аукционные торги проводятся на следующий рабочий день после даты проведения аукционных торгов.</w:t>
      </w:r>
    </w:p>
    <w:bookmarkEnd w:id="274"/>
    <w:bookmarkStart w:name="z297" w:id="275"/>
    <w:p>
      <w:pPr>
        <w:spacing w:after="0"/>
        <w:ind w:left="0"/>
        <w:jc w:val="both"/>
      </w:pPr>
      <w:r>
        <w:rPr>
          <w:rFonts w:ascii="Times New Roman"/>
          <w:b w:val="false"/>
          <w:i w:val="false"/>
          <w:color w:val="000000"/>
          <w:sz w:val="28"/>
        </w:rPr>
        <w:t>
      104. В случае если аукционные торги объявлены не состоявшимися по причинам, указанным в пункте 67 настоящих Правил, Организатор уведомляет об этом уполномоченный орган в порядке, установленном пунктом 79 настоящих Правил.</w:t>
      </w:r>
    </w:p>
    <w:bookmarkEnd w:id="275"/>
    <w:bookmarkStart w:name="z298" w:id="276"/>
    <w:p>
      <w:pPr>
        <w:spacing w:after="0"/>
        <w:ind w:left="0"/>
        <w:jc w:val="both"/>
      </w:pPr>
      <w:r>
        <w:rPr>
          <w:rFonts w:ascii="Times New Roman"/>
          <w:b w:val="false"/>
          <w:i w:val="false"/>
          <w:color w:val="000000"/>
          <w:sz w:val="28"/>
        </w:rPr>
        <w:t>
      Повторные аукционные торги проводятся не позднее 3 (три) месяцев с даты объявления аукционных торгов не состоявшимися, не более одного раза.</w:t>
      </w:r>
    </w:p>
    <w:bookmarkEnd w:id="276"/>
    <w:bookmarkStart w:name="z299" w:id="277"/>
    <w:p>
      <w:pPr>
        <w:spacing w:after="0"/>
        <w:ind w:left="0"/>
        <w:jc w:val="both"/>
      </w:pPr>
      <w:r>
        <w:rPr>
          <w:rFonts w:ascii="Times New Roman"/>
          <w:b w:val="false"/>
          <w:i w:val="false"/>
          <w:color w:val="000000"/>
          <w:sz w:val="28"/>
        </w:rPr>
        <w:t>
      При объявлении повторных аукционных торгов не состоявшимися по причинам, указанным в пункте 67 настоящих Правил, Организатор осуществляет возврат заявителю оплату услуг Организатора в течение 3 (три) рабочих дней со дня проведения повторных аукционных торгов при объявлении их не состоявшимися.</w:t>
      </w:r>
    </w:p>
    <w:bookmarkEnd w:id="277"/>
    <w:bookmarkStart w:name="z300" w:id="278"/>
    <w:p>
      <w:pPr>
        <w:spacing w:after="0"/>
        <w:ind w:left="0"/>
        <w:jc w:val="both"/>
      </w:pPr>
      <w:r>
        <w:rPr>
          <w:rFonts w:ascii="Times New Roman"/>
          <w:b w:val="false"/>
          <w:i w:val="false"/>
          <w:color w:val="000000"/>
          <w:sz w:val="28"/>
        </w:rPr>
        <w:t>
      Оплата услуг Организатора за участие в повторных аукционных торгах не производится участниками, ранее принимавшими участие в предыдущих аукционных торгах, объявленных не состоявшимися по причинам, указанным в пункте 67 настоящих Правил.</w:t>
      </w:r>
    </w:p>
    <w:bookmarkEnd w:id="278"/>
    <w:bookmarkStart w:name="z301" w:id="279"/>
    <w:p>
      <w:pPr>
        <w:spacing w:after="0"/>
        <w:ind w:left="0"/>
        <w:jc w:val="both"/>
      </w:pPr>
      <w:r>
        <w:rPr>
          <w:rFonts w:ascii="Times New Roman"/>
          <w:b w:val="false"/>
          <w:i w:val="false"/>
          <w:color w:val="000000"/>
          <w:sz w:val="28"/>
        </w:rPr>
        <w:t>
      Дата проведения аукционных торгов определяется уполномоченным органом и публикуется на интернет-ресурсе уполномоченного органа и Организатора не позднее чем за 30 (тридцать) календарных дней до даты проведения повторных аукционных торгов.</w:t>
      </w:r>
    </w:p>
    <w:bookmarkEnd w:id="279"/>
    <w:bookmarkStart w:name="z302" w:id="280"/>
    <w:p>
      <w:pPr>
        <w:spacing w:after="0"/>
        <w:ind w:left="0"/>
        <w:jc w:val="both"/>
      </w:pPr>
      <w:r>
        <w:rPr>
          <w:rFonts w:ascii="Times New Roman"/>
          <w:b w:val="false"/>
          <w:i w:val="false"/>
          <w:color w:val="000000"/>
          <w:sz w:val="28"/>
        </w:rPr>
        <w:t>
      Прием документов и регистрация заявителей в повторных аукционных торгах производится Организатором в соответствии с настоящими Правилами и прекращается за 5 (пять) рабочих дней до начала проведения повторных аукционных торгов.</w:t>
      </w:r>
    </w:p>
    <w:bookmarkEnd w:id="280"/>
    <w:bookmarkStart w:name="z303" w:id="281"/>
    <w:p>
      <w:pPr>
        <w:spacing w:after="0"/>
        <w:ind w:left="0"/>
        <w:jc w:val="both"/>
      </w:pPr>
      <w:r>
        <w:rPr>
          <w:rFonts w:ascii="Times New Roman"/>
          <w:b w:val="false"/>
          <w:i w:val="false"/>
          <w:color w:val="000000"/>
          <w:sz w:val="28"/>
        </w:rPr>
        <w:t>
      105. Споры, возникающие в ходе организации и проведении аукционных торгов, разрешаются в порядке, установленном гражданским законодательством Республики Казахстан.</w:t>
      </w:r>
    </w:p>
    <w:bookmarkEnd w:id="28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 проведения</w:t>
            </w:r>
            <w:r>
              <w:br/>
            </w:r>
            <w:r>
              <w:rPr>
                <w:rFonts w:ascii="Times New Roman"/>
                <w:b w:val="false"/>
                <w:i w:val="false"/>
                <w:color w:val="000000"/>
                <w:sz w:val="20"/>
              </w:rPr>
              <w:t>аукционных торгов, включающие</w:t>
            </w:r>
            <w:r>
              <w:br/>
            </w:r>
            <w:r>
              <w:rPr>
                <w:rFonts w:ascii="Times New Roman"/>
                <w:b w:val="false"/>
                <w:i w:val="false"/>
                <w:color w:val="000000"/>
                <w:sz w:val="20"/>
              </w:rPr>
              <w:t>квалификационные требования,</w:t>
            </w:r>
            <w:r>
              <w:br/>
            </w:r>
            <w:r>
              <w:rPr>
                <w:rFonts w:ascii="Times New Roman"/>
                <w:b w:val="false"/>
                <w:i w:val="false"/>
                <w:color w:val="000000"/>
                <w:sz w:val="20"/>
              </w:rPr>
              <w:t>предъявляемые к участникам аукциона,</w:t>
            </w:r>
            <w:r>
              <w:br/>
            </w:r>
            <w:r>
              <w:rPr>
                <w:rFonts w:ascii="Times New Roman"/>
                <w:b w:val="false"/>
                <w:i w:val="false"/>
                <w:color w:val="000000"/>
                <w:sz w:val="20"/>
              </w:rPr>
              <w:t>содержание и порядок подачи заявки,</w:t>
            </w:r>
            <w:r>
              <w:br/>
            </w:r>
            <w:r>
              <w:rPr>
                <w:rFonts w:ascii="Times New Roman"/>
                <w:b w:val="false"/>
                <w:i w:val="false"/>
                <w:color w:val="000000"/>
                <w:sz w:val="20"/>
              </w:rPr>
              <w:t>виды финансового обеспечения заявки</w:t>
            </w:r>
            <w:r>
              <w:br/>
            </w:r>
            <w:r>
              <w:rPr>
                <w:rFonts w:ascii="Times New Roman"/>
                <w:b w:val="false"/>
                <w:i w:val="false"/>
                <w:color w:val="000000"/>
                <w:sz w:val="20"/>
              </w:rPr>
              <w:t>на участие в аукционе и условия</w:t>
            </w:r>
            <w:r>
              <w:br/>
            </w:r>
            <w:r>
              <w:rPr>
                <w:rFonts w:ascii="Times New Roman"/>
                <w:b w:val="false"/>
                <w:i w:val="false"/>
                <w:color w:val="000000"/>
                <w:sz w:val="20"/>
              </w:rPr>
              <w:t>их внесения и возврата, порядок</w:t>
            </w:r>
            <w:r>
              <w:br/>
            </w:r>
            <w:r>
              <w:rPr>
                <w:rFonts w:ascii="Times New Roman"/>
                <w:b w:val="false"/>
                <w:i w:val="false"/>
                <w:color w:val="000000"/>
                <w:sz w:val="20"/>
              </w:rPr>
              <w:t>подведения итогов и определения</w:t>
            </w:r>
            <w:r>
              <w:br/>
            </w:r>
            <w:r>
              <w:rPr>
                <w:rFonts w:ascii="Times New Roman"/>
                <w:b w:val="false"/>
                <w:i w:val="false"/>
                <w:color w:val="000000"/>
                <w:sz w:val="20"/>
              </w:rPr>
              <w:t>победителей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График</w:t>
      </w:r>
      <w:r>
        <w:rPr>
          <w:rFonts w:ascii="Times New Roman"/>
          <w:b w:val="false"/>
          <w:i w:val="false"/>
          <w:color w:val="000000"/>
          <w:sz w:val="28"/>
        </w:rPr>
        <w:t xml:space="preserve"> </w:t>
      </w:r>
      <w:r>
        <w:rPr>
          <w:rFonts w:ascii="Times New Roman"/>
          <w:b/>
          <w:i w:val="false"/>
          <w:color w:val="000000"/>
          <w:sz w:val="28"/>
        </w:rPr>
        <w:t>проведения</w:t>
      </w:r>
      <w:r>
        <w:rPr>
          <w:rFonts w:ascii="Times New Roman"/>
          <w:b w:val="false"/>
          <w:i w:val="false"/>
          <w:color w:val="000000"/>
          <w:sz w:val="28"/>
        </w:rPr>
        <w:t xml:space="preserve"> </w:t>
      </w:r>
      <w:r>
        <w:rPr>
          <w:rFonts w:ascii="Times New Roman"/>
          <w:b/>
          <w:i w:val="false"/>
          <w:color w:val="000000"/>
          <w:sz w:val="28"/>
        </w:rPr>
        <w:t>аукционных</w:t>
      </w:r>
      <w:r>
        <w:rPr>
          <w:rFonts w:ascii="Times New Roman"/>
          <w:b w:val="false"/>
          <w:i w:val="false"/>
          <w:color w:val="000000"/>
          <w:sz w:val="28"/>
        </w:rPr>
        <w:t xml:space="preserve"> </w:t>
      </w:r>
      <w:r>
        <w:rPr>
          <w:rFonts w:ascii="Times New Roman"/>
          <w:b/>
          <w:i w:val="false"/>
          <w:color w:val="000000"/>
          <w:sz w:val="28"/>
        </w:rPr>
        <w:t>торгов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(месяц) торгов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проведения торгов (по времени города Астана)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приема документов для включения в реестр участников аукционных торгов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Зона ЕЭС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ВИЭ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закупаемой установленной мощности, МВт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Величина предельной аукционной цены, тг /кВт*ч</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Требуемая дата ввода в эксплуатацию, срок действия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Финансовое обеспечение заявки на участие в аукционных торгах из расчета на 1 кВт установленной мощности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Финансовое обеспечение исполнения условий договора покупки из расчета на 1 кВт установленной мощности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аукциона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малой от 0,1 до 10 МВт включительно (для ВЭС от 0,75 МВт)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свыше 10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информацией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зарезервированных</w:t>
      </w:r>
      <w:r>
        <w:rPr>
          <w:rFonts w:ascii="Times New Roman"/>
          <w:b w:val="false"/>
          <w:i w:val="false"/>
          <w:color w:val="000000"/>
          <w:sz w:val="28"/>
        </w:rPr>
        <w:t xml:space="preserve"> </w:t>
      </w:r>
      <w:r>
        <w:rPr>
          <w:rFonts w:ascii="Times New Roman"/>
          <w:b/>
          <w:i w:val="false"/>
          <w:color w:val="000000"/>
          <w:sz w:val="28"/>
        </w:rPr>
        <w:t>земельных</w:t>
      </w:r>
      <w:r>
        <w:rPr>
          <w:rFonts w:ascii="Times New Roman"/>
          <w:b w:val="false"/>
          <w:i w:val="false"/>
          <w:color w:val="000000"/>
          <w:sz w:val="28"/>
        </w:rPr>
        <w:t xml:space="preserve"> </w:t>
      </w:r>
      <w:r>
        <w:rPr>
          <w:rFonts w:ascii="Times New Roman"/>
          <w:b/>
          <w:i w:val="false"/>
          <w:color w:val="000000"/>
          <w:sz w:val="28"/>
        </w:rPr>
        <w:t>участках</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планируемых</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строительству</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использованию</w:t>
      </w:r>
      <w:r>
        <w:rPr>
          <w:rFonts w:ascii="Times New Roman"/>
          <w:b w:val="false"/>
          <w:i w:val="false"/>
          <w:color w:val="000000"/>
          <w:sz w:val="28"/>
        </w:rPr>
        <w:t xml:space="preserve"> </w:t>
      </w:r>
      <w:r>
        <w:rPr>
          <w:rFonts w:ascii="Times New Roman"/>
          <w:b/>
          <w:i w:val="false"/>
          <w:color w:val="000000"/>
          <w:sz w:val="28"/>
        </w:rPr>
        <w:t>возобновляемых</w:t>
      </w:r>
      <w:r>
        <w:rPr>
          <w:rFonts w:ascii="Times New Roman"/>
          <w:b w:val="false"/>
          <w:i w:val="false"/>
          <w:color w:val="000000"/>
          <w:sz w:val="28"/>
        </w:rPr>
        <w:t xml:space="preserve"> </w:t>
      </w:r>
      <w:r>
        <w:rPr>
          <w:rFonts w:ascii="Times New Roman"/>
          <w:b/>
          <w:i w:val="false"/>
          <w:color w:val="000000"/>
          <w:sz w:val="28"/>
        </w:rPr>
        <w:t>источников</w:t>
      </w:r>
      <w:r>
        <w:rPr>
          <w:rFonts w:ascii="Times New Roman"/>
          <w:b w:val="false"/>
          <w:i w:val="false"/>
          <w:color w:val="000000"/>
          <w:sz w:val="28"/>
        </w:rPr>
        <w:t xml:space="preserve"> </w:t>
      </w:r>
      <w:r>
        <w:rPr>
          <w:rFonts w:ascii="Times New Roman"/>
          <w:b/>
          <w:i w:val="false"/>
          <w:color w:val="000000"/>
          <w:sz w:val="28"/>
        </w:rPr>
        <w:t>энергии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земли,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земли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информацией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возможности</w:t>
      </w:r>
      <w:r>
        <w:rPr>
          <w:rFonts w:ascii="Times New Roman"/>
          <w:b w:val="false"/>
          <w:i w:val="false"/>
          <w:color w:val="000000"/>
          <w:sz w:val="28"/>
        </w:rPr>
        <w:t xml:space="preserve"> </w:t>
      </w:r>
      <w:r>
        <w:rPr>
          <w:rFonts w:ascii="Times New Roman"/>
          <w:b/>
          <w:i w:val="false"/>
          <w:color w:val="000000"/>
          <w:sz w:val="28"/>
        </w:rPr>
        <w:t>подключения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точкам</w:t>
      </w:r>
      <w:r>
        <w:rPr>
          <w:rFonts w:ascii="Times New Roman"/>
          <w:b w:val="false"/>
          <w:i w:val="false"/>
          <w:color w:val="000000"/>
          <w:sz w:val="28"/>
        </w:rPr>
        <w:t xml:space="preserve"> </w:t>
      </w:r>
      <w:r>
        <w:rPr>
          <w:rFonts w:ascii="Times New Roman"/>
          <w:b/>
          <w:i w:val="false"/>
          <w:color w:val="000000"/>
          <w:sz w:val="28"/>
        </w:rPr>
        <w:t>электрических</w:t>
      </w:r>
      <w:r>
        <w:rPr>
          <w:rFonts w:ascii="Times New Roman"/>
          <w:b w:val="false"/>
          <w:i w:val="false"/>
          <w:color w:val="000000"/>
          <w:sz w:val="28"/>
        </w:rPr>
        <w:t xml:space="preserve"> </w:t>
      </w:r>
      <w:r>
        <w:rPr>
          <w:rFonts w:ascii="Times New Roman"/>
          <w:b/>
          <w:i w:val="false"/>
          <w:color w:val="000000"/>
          <w:sz w:val="28"/>
        </w:rPr>
        <w:t>сетей</w:t>
      </w:r>
      <w:r>
        <w:rPr>
          <w:rFonts w:ascii="Times New Roman"/>
          <w:b w:val="false"/>
          <w:i w:val="false"/>
          <w:color w:val="000000"/>
          <w:sz w:val="28"/>
        </w:rPr>
        <w:t xml:space="preserve"> </w:t>
      </w:r>
      <w:r>
        <w:rPr>
          <w:rFonts w:ascii="Times New Roman"/>
          <w:b/>
          <w:i w:val="false"/>
          <w:color w:val="000000"/>
          <w:sz w:val="28"/>
        </w:rPr>
        <w:t>энергопередающих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указанием</w:t>
      </w:r>
      <w:r>
        <w:rPr>
          <w:rFonts w:ascii="Times New Roman"/>
          <w:b w:val="false"/>
          <w:i w:val="false"/>
          <w:color w:val="000000"/>
          <w:sz w:val="28"/>
        </w:rPr>
        <w:t xml:space="preserve"> </w:t>
      </w:r>
      <w:r>
        <w:rPr>
          <w:rFonts w:ascii="Times New Roman"/>
          <w:b/>
          <w:i w:val="false"/>
          <w:color w:val="000000"/>
          <w:sz w:val="28"/>
        </w:rPr>
        <w:t>ограничений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подключаемой</w:t>
      </w:r>
      <w:r>
        <w:rPr>
          <w:rFonts w:ascii="Times New Roman"/>
          <w:b w:val="false"/>
          <w:i w:val="false"/>
          <w:color w:val="000000"/>
          <w:sz w:val="28"/>
        </w:rPr>
        <w:t xml:space="preserve"> </w:t>
      </w:r>
      <w:r>
        <w:rPr>
          <w:rFonts w:ascii="Times New Roman"/>
          <w:b/>
          <w:i w:val="false"/>
          <w:color w:val="000000"/>
          <w:sz w:val="28"/>
        </w:rPr>
        <w:t>мощности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количеству</w:t>
      </w:r>
      <w:r>
        <w:rPr>
          <w:rFonts w:ascii="Times New Roman"/>
          <w:b w:val="false"/>
          <w:i w:val="false"/>
          <w:color w:val="000000"/>
          <w:sz w:val="28"/>
        </w:rPr>
        <w:t xml:space="preserve"> </w:t>
      </w:r>
      <w:r>
        <w:rPr>
          <w:rFonts w:ascii="Times New Roman"/>
          <w:b/>
          <w:i w:val="false"/>
          <w:color w:val="000000"/>
          <w:sz w:val="28"/>
        </w:rPr>
        <w:t>новых</w:t>
      </w:r>
      <w:r>
        <w:rPr>
          <w:rFonts w:ascii="Times New Roman"/>
          <w:b w:val="false"/>
          <w:i w:val="false"/>
          <w:color w:val="000000"/>
          <w:sz w:val="28"/>
        </w:rPr>
        <w:t xml:space="preserve"> </w:t>
      </w:r>
      <w:r>
        <w:rPr>
          <w:rFonts w:ascii="Times New Roman"/>
          <w:b/>
          <w:i w:val="false"/>
          <w:color w:val="000000"/>
          <w:sz w:val="28"/>
        </w:rPr>
        <w:t>подключений: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Энергопередающая организация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Ограничение по подключаемой мощности (максимально допустимый объем установленной мощности), МВт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Ограничение по количеству новых подключений (присоединений)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координаты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09" w:id="282"/>
    <w:p>
      <w:pPr>
        <w:spacing w:after="0"/>
        <w:ind w:left="0"/>
        <w:jc w:val="both"/>
      </w:pPr>
      <w:r>
        <w:rPr>
          <w:rFonts w:ascii="Times New Roman"/>
          <w:b w:val="false"/>
          <w:i w:val="false"/>
          <w:color w:val="000000"/>
          <w:sz w:val="28"/>
        </w:rPr>
        <w:t>
      Примечание:</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 используемых в настоящем приложении:</w:t>
      </w:r>
    </w:p>
    <w:bookmarkStart w:name="z311" w:id="283"/>
    <w:p>
      <w:pPr>
        <w:spacing w:after="0"/>
        <w:ind w:left="0"/>
        <w:jc w:val="both"/>
      </w:pPr>
      <w:r>
        <w:rPr>
          <w:rFonts w:ascii="Times New Roman"/>
          <w:b w:val="false"/>
          <w:i w:val="false"/>
          <w:color w:val="000000"/>
          <w:sz w:val="28"/>
        </w:rPr>
        <w:t>
      ЕЭС – единая энергетическая система;</w:t>
      </w:r>
    </w:p>
    <w:bookmarkEnd w:id="283"/>
    <w:bookmarkStart w:name="z312" w:id="284"/>
    <w:p>
      <w:pPr>
        <w:spacing w:after="0"/>
        <w:ind w:left="0"/>
        <w:jc w:val="both"/>
      </w:pPr>
      <w:r>
        <w:rPr>
          <w:rFonts w:ascii="Times New Roman"/>
          <w:b w:val="false"/>
          <w:i w:val="false"/>
          <w:color w:val="000000"/>
          <w:sz w:val="28"/>
        </w:rPr>
        <w:t>
      ВИЭ – возобновляемые источники энергии;</w:t>
      </w:r>
    </w:p>
    <w:bookmarkEnd w:id="284"/>
    <w:bookmarkStart w:name="z313" w:id="285"/>
    <w:p>
      <w:pPr>
        <w:spacing w:after="0"/>
        <w:ind w:left="0"/>
        <w:jc w:val="both"/>
      </w:pPr>
      <w:r>
        <w:rPr>
          <w:rFonts w:ascii="Times New Roman"/>
          <w:b w:val="false"/>
          <w:i w:val="false"/>
          <w:color w:val="000000"/>
          <w:sz w:val="28"/>
        </w:rPr>
        <w:t>
      ВЭС – ветровые электростанции;</w:t>
      </w:r>
    </w:p>
    <w:bookmarkEnd w:id="285"/>
    <w:bookmarkStart w:name="z314" w:id="286"/>
    <w:p>
      <w:pPr>
        <w:spacing w:after="0"/>
        <w:ind w:left="0"/>
        <w:jc w:val="both"/>
      </w:pPr>
      <w:r>
        <w:rPr>
          <w:rFonts w:ascii="Times New Roman"/>
          <w:b w:val="false"/>
          <w:i w:val="false"/>
          <w:color w:val="000000"/>
          <w:sz w:val="28"/>
        </w:rPr>
        <w:t>
      ЛЭП – линии электропередачи;</w:t>
      </w:r>
    </w:p>
    <w:bookmarkEnd w:id="286"/>
    <w:bookmarkStart w:name="z315" w:id="287"/>
    <w:p>
      <w:pPr>
        <w:spacing w:after="0"/>
        <w:ind w:left="0"/>
        <w:jc w:val="both"/>
      </w:pPr>
      <w:r>
        <w:rPr>
          <w:rFonts w:ascii="Times New Roman"/>
          <w:b w:val="false"/>
          <w:i w:val="false"/>
          <w:color w:val="000000"/>
          <w:sz w:val="28"/>
        </w:rPr>
        <w:t>
      МВт – мегаватт;</w:t>
      </w:r>
    </w:p>
    <w:bookmarkEnd w:id="287"/>
    <w:bookmarkStart w:name="z316" w:id="288"/>
    <w:p>
      <w:pPr>
        <w:spacing w:after="0"/>
        <w:ind w:left="0"/>
        <w:jc w:val="both"/>
      </w:pPr>
      <w:r>
        <w:rPr>
          <w:rFonts w:ascii="Times New Roman"/>
          <w:b w:val="false"/>
          <w:i w:val="false"/>
          <w:color w:val="000000"/>
          <w:sz w:val="28"/>
        </w:rPr>
        <w:t>
      кВт – киловатт;</w:t>
      </w:r>
    </w:p>
    <w:bookmarkEnd w:id="288"/>
    <w:bookmarkStart w:name="z317" w:id="289"/>
    <w:p>
      <w:pPr>
        <w:spacing w:after="0"/>
        <w:ind w:left="0"/>
        <w:jc w:val="both"/>
      </w:pPr>
      <w:r>
        <w:rPr>
          <w:rFonts w:ascii="Times New Roman"/>
          <w:b w:val="false"/>
          <w:i w:val="false"/>
          <w:color w:val="000000"/>
          <w:sz w:val="28"/>
        </w:rPr>
        <w:t>
      тг/кВт*ч – тенге/киловатт*час.</w:t>
      </w:r>
    </w:p>
    <w:bookmarkEnd w:id="2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аукционных торгов,</w:t>
            </w:r>
            <w:r>
              <w:br/>
            </w:r>
            <w:r>
              <w:rPr>
                <w:rFonts w:ascii="Times New Roman"/>
                <w:b w:val="false"/>
                <w:i w:val="false"/>
                <w:color w:val="000000"/>
                <w:sz w:val="20"/>
              </w:rPr>
              <w:t>включающие квалификационные</w:t>
            </w:r>
            <w:r>
              <w:br/>
            </w:r>
            <w:r>
              <w:rPr>
                <w:rFonts w:ascii="Times New Roman"/>
                <w:b w:val="false"/>
                <w:i w:val="false"/>
                <w:color w:val="000000"/>
                <w:sz w:val="20"/>
              </w:rPr>
              <w:t>требования, предъявляемые</w:t>
            </w:r>
            <w:r>
              <w:br/>
            </w:r>
            <w:r>
              <w:rPr>
                <w:rFonts w:ascii="Times New Roman"/>
                <w:b w:val="false"/>
                <w:i w:val="false"/>
                <w:color w:val="000000"/>
                <w:sz w:val="20"/>
              </w:rPr>
              <w:t>к участникам аукциона,</w:t>
            </w:r>
            <w:r>
              <w:br/>
            </w:r>
            <w:r>
              <w:rPr>
                <w:rFonts w:ascii="Times New Roman"/>
                <w:b w:val="false"/>
                <w:i w:val="false"/>
                <w:color w:val="000000"/>
                <w:sz w:val="20"/>
              </w:rPr>
              <w:t>содержание и порядок подачи заявки,</w:t>
            </w:r>
            <w:r>
              <w:br/>
            </w:r>
            <w:r>
              <w:rPr>
                <w:rFonts w:ascii="Times New Roman"/>
                <w:b w:val="false"/>
                <w:i w:val="false"/>
                <w:color w:val="000000"/>
                <w:sz w:val="20"/>
              </w:rPr>
              <w:t>виды финансового обеспечения заявки</w:t>
            </w:r>
            <w:r>
              <w:br/>
            </w:r>
            <w:r>
              <w:rPr>
                <w:rFonts w:ascii="Times New Roman"/>
                <w:b w:val="false"/>
                <w:i w:val="false"/>
                <w:color w:val="000000"/>
                <w:sz w:val="20"/>
              </w:rPr>
              <w:t>на участие в аукционе и условия их</w:t>
            </w:r>
            <w:r>
              <w:br/>
            </w:r>
            <w:r>
              <w:rPr>
                <w:rFonts w:ascii="Times New Roman"/>
                <w:b w:val="false"/>
                <w:i w:val="false"/>
                <w:color w:val="000000"/>
                <w:sz w:val="20"/>
              </w:rPr>
              <w:t>внесения и возврата, порядок</w:t>
            </w:r>
            <w:r>
              <w:br/>
            </w:r>
            <w:r>
              <w:rPr>
                <w:rFonts w:ascii="Times New Roman"/>
                <w:b w:val="false"/>
                <w:i w:val="false"/>
                <w:color w:val="000000"/>
                <w:sz w:val="20"/>
              </w:rPr>
              <w:t>подведения итогов и</w:t>
            </w:r>
            <w:r>
              <w:br/>
            </w:r>
            <w:r>
              <w:rPr>
                <w:rFonts w:ascii="Times New Roman"/>
                <w:b w:val="false"/>
                <w:i w:val="false"/>
                <w:color w:val="000000"/>
                <w:sz w:val="20"/>
              </w:rPr>
              <w:t>определения победителей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победителей</w:t>
      </w:r>
      <w:r>
        <w:rPr>
          <w:rFonts w:ascii="Times New Roman"/>
          <w:b w:val="false"/>
          <w:i w:val="false"/>
          <w:color w:val="000000"/>
          <w:sz w:val="28"/>
        </w:rPr>
        <w:t xml:space="preserve"> </w:t>
      </w:r>
      <w:r>
        <w:rPr>
          <w:rFonts w:ascii="Times New Roman"/>
          <w:b/>
          <w:i w:val="false"/>
          <w:color w:val="000000"/>
          <w:sz w:val="28"/>
        </w:rPr>
        <w:t>аукционных</w:t>
      </w:r>
      <w:r>
        <w:rPr>
          <w:rFonts w:ascii="Times New Roman"/>
          <w:b w:val="false"/>
          <w:i w:val="false"/>
          <w:color w:val="000000"/>
          <w:sz w:val="28"/>
        </w:rPr>
        <w:t xml:space="preserve"> </w:t>
      </w:r>
      <w:r>
        <w:rPr>
          <w:rFonts w:ascii="Times New Roman"/>
          <w:b/>
          <w:i w:val="false"/>
          <w:color w:val="000000"/>
          <w:sz w:val="28"/>
        </w:rPr>
        <w:t>торгов</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"__"</w:t>
      </w:r>
      <w:r>
        <w:rPr>
          <w:rFonts w:ascii="Times New Roman"/>
          <w:b w:val="false"/>
          <w:i w:val="false"/>
          <w:color w:val="000000"/>
          <w:sz w:val="28"/>
        </w:rPr>
        <w:t xml:space="preserve"> </w:t>
      </w:r>
      <w:r>
        <w:rPr>
          <w:rFonts w:ascii="Times New Roman"/>
          <w:b/>
          <w:i w:val="false"/>
          <w:color w:val="000000"/>
          <w:sz w:val="28"/>
        </w:rPr>
        <w:t>______</w:t>
      </w:r>
      <w:r>
        <w:rPr>
          <w:rFonts w:ascii="Times New Roman"/>
          <w:b w:val="false"/>
          <w:i w:val="false"/>
          <w:color w:val="000000"/>
          <w:sz w:val="28"/>
        </w:rPr>
        <w:t xml:space="preserve"> </w:t>
      </w:r>
      <w:r>
        <w:rPr>
          <w:rFonts w:ascii="Times New Roman"/>
          <w:b/>
          <w:i w:val="false"/>
          <w:color w:val="000000"/>
          <w:sz w:val="28"/>
        </w:rPr>
        <w:t>20__</w:t>
      </w:r>
      <w:r>
        <w:rPr>
          <w:rFonts w:ascii="Times New Roman"/>
          <w:b w:val="false"/>
          <w:i w:val="false"/>
          <w:color w:val="000000"/>
          <w:sz w:val="28"/>
        </w:rPr>
        <w:t xml:space="preserve"> </w:t>
      </w:r>
      <w:r>
        <w:rPr>
          <w:rFonts w:ascii="Times New Roman"/>
          <w:b/>
          <w:i w:val="false"/>
          <w:color w:val="000000"/>
          <w:sz w:val="28"/>
        </w:rPr>
        <w:t>года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ВИЭ/объект энергетической утилизации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победителя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Точка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Аукционная цена, тг/кВт*ч (без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Установленная мощность, кВт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90"/>
    <w:p>
      <w:pPr>
        <w:spacing w:after="0"/>
        <w:ind w:left="0"/>
        <w:jc w:val="both"/>
      </w:pPr>
      <w:r>
        <w:rPr>
          <w:rFonts w:ascii="Times New Roman"/>
          <w:b w:val="false"/>
          <w:i w:val="false"/>
          <w:color w:val="000000"/>
          <w:sz w:val="28"/>
        </w:rPr>
        <w:t>
      Примечание: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 используемых в настоящем приложении:</w:t>
      </w:r>
    </w:p>
    <w:bookmarkStart w:name="z323" w:id="291"/>
    <w:p>
      <w:pPr>
        <w:spacing w:after="0"/>
        <w:ind w:left="0"/>
        <w:jc w:val="both"/>
      </w:pPr>
      <w:r>
        <w:rPr>
          <w:rFonts w:ascii="Times New Roman"/>
          <w:b w:val="false"/>
          <w:i w:val="false"/>
          <w:color w:val="000000"/>
          <w:sz w:val="28"/>
        </w:rPr>
        <w:t>
      ВИЭ – возобновляемые источники энергии;</w:t>
      </w:r>
    </w:p>
    <w:bookmarkEnd w:id="291"/>
    <w:bookmarkStart w:name="z324" w:id="292"/>
    <w:p>
      <w:pPr>
        <w:spacing w:after="0"/>
        <w:ind w:left="0"/>
        <w:jc w:val="both"/>
      </w:pPr>
      <w:r>
        <w:rPr>
          <w:rFonts w:ascii="Times New Roman"/>
          <w:b w:val="false"/>
          <w:i w:val="false"/>
          <w:color w:val="000000"/>
          <w:sz w:val="28"/>
        </w:rPr>
        <w:t>
      НДС – налог на добавленную стоимость;</w:t>
      </w:r>
    </w:p>
    <w:bookmarkEnd w:id="292"/>
    <w:bookmarkStart w:name="z325" w:id="293"/>
    <w:p>
      <w:pPr>
        <w:spacing w:after="0"/>
        <w:ind w:left="0"/>
        <w:jc w:val="both"/>
      </w:pPr>
      <w:r>
        <w:rPr>
          <w:rFonts w:ascii="Times New Roman"/>
          <w:b w:val="false"/>
          <w:i w:val="false"/>
          <w:color w:val="000000"/>
          <w:sz w:val="28"/>
        </w:rPr>
        <w:t>
      тг/кВт*ч – тенге/киловатт*час;</w:t>
      </w:r>
    </w:p>
    <w:bookmarkEnd w:id="293"/>
    <w:bookmarkStart w:name="z326" w:id="294"/>
    <w:p>
      <w:pPr>
        <w:spacing w:after="0"/>
        <w:ind w:left="0"/>
        <w:jc w:val="both"/>
      </w:pPr>
      <w:r>
        <w:rPr>
          <w:rFonts w:ascii="Times New Roman"/>
          <w:b w:val="false"/>
          <w:i w:val="false"/>
          <w:color w:val="000000"/>
          <w:sz w:val="28"/>
        </w:rPr>
        <w:t>
      кВт – киловатт.</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