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67e3" w14:textId="5d36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индустрии и инфраструктурного развития Республики Казахстан от 9 июня 2023 года № 424 "Об утверждении Контрольного списка специфических товаров"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25 июня 2025 года № 228. Зарегистрирован в Министерстве юстиции Республики Казахстан 2 июля 2025 года № 36378.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424 "Об утверждении Контрольного списка специфических товаров" (зарегистрирован в Реестре государственной регистрации нормативных правовых актов за № 32767)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Контрольном списке</w:t>
      </w:r>
      <w:r>
        <w:rPr>
          <w:rFonts w:ascii="Times New Roman"/>
          <w:b w:val="false"/>
          <w:i w:val="false"/>
          <w:color w:val="000000"/>
          <w:sz w:val="28"/>
        </w:rPr>
        <w:t xml:space="preserve"> специфических товаров, утвержденном указанным приказом:</w:t>
      </w:r>
    </w:p>
    <w:bookmarkEnd w:id="2"/>
    <w:bookmarkStart w:name="z7" w:id="3"/>
    <w:p>
      <w:pPr>
        <w:spacing w:after="0"/>
        <w:ind w:left="0"/>
        <w:jc w:val="both"/>
      </w:pPr>
      <w:r>
        <w:rPr>
          <w:rFonts w:ascii="Times New Roman"/>
          <w:b w:val="false"/>
          <w:i w:val="false"/>
          <w:color w:val="000000"/>
          <w:sz w:val="28"/>
        </w:rPr>
        <w:t>
      в разделе "Продукция, подлежащая контролю специфических товаров при экспорте, реэкспорте, транзите и переработке продукции вне территории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2В001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"2В001 Станки и любые их сочетания для обработки или резки металлов, керамики и "композиционных материалов", которые в соответствии с техническими спецификациями изготовителя могут быть оснащены электронными устройствами "числового программного управления", включая:</w:t>
      </w:r>
    </w:p>
    <w:bookmarkEnd w:id="4"/>
    <w:bookmarkStart w:name="z10" w:id="5"/>
    <w:p>
      <w:pPr>
        <w:spacing w:after="0"/>
        <w:ind w:left="0"/>
        <w:jc w:val="both"/>
      </w:pPr>
      <w:r>
        <w:rPr>
          <w:rFonts w:ascii="Times New Roman"/>
          <w:b w:val="false"/>
          <w:i w:val="false"/>
          <w:color w:val="000000"/>
          <w:sz w:val="28"/>
        </w:rPr>
        <w:t>
      а. С числовым программным управлением (кроме токарных станков и станков токарных многоцелевых товарной позиции 8458, станков с поворотной головкой, сверлильных станков, расточно-фрезерных станков, расточных станков и фрезерных станков коленного типа):</w:t>
      </w:r>
    </w:p>
    <w:bookmarkEnd w:id="5"/>
    <w:bookmarkStart w:name="z11" w:id="6"/>
    <w:p>
      <w:pPr>
        <w:spacing w:after="0"/>
        <w:ind w:left="0"/>
        <w:jc w:val="both"/>
      </w:pPr>
      <w:r>
        <w:rPr>
          <w:rFonts w:ascii="Times New Roman"/>
          <w:b w:val="false"/>
          <w:i w:val="false"/>
          <w:color w:val="000000"/>
          <w:sz w:val="28"/>
        </w:rPr>
        <w:t>
      1. инструментальные (код ТН ВЭД 8459 61 100 0);</w:t>
      </w:r>
    </w:p>
    <w:bookmarkEnd w:id="6"/>
    <w:bookmarkStart w:name="z12" w:id="7"/>
    <w:p>
      <w:pPr>
        <w:spacing w:after="0"/>
        <w:ind w:left="0"/>
        <w:jc w:val="both"/>
      </w:pPr>
      <w:r>
        <w:rPr>
          <w:rFonts w:ascii="Times New Roman"/>
          <w:b w:val="false"/>
          <w:i w:val="false"/>
          <w:color w:val="000000"/>
          <w:sz w:val="28"/>
        </w:rPr>
        <w:t>
      2. с точностью позиционирования не ниже 0,01 мм и с рабочей областью: ось Х – 1800 мм, ось Y – 2000 мм, ось Z – 1100 мм (код ТН ВЭД 8459 61 900 1).";</w:t>
      </w:r>
    </w:p>
    <w:bookmarkEnd w:id="7"/>
    <w:bookmarkStart w:name="z13" w:id="8"/>
    <w:p>
      <w:pPr>
        <w:spacing w:after="0"/>
        <w:ind w:left="0"/>
        <w:jc w:val="both"/>
      </w:pPr>
      <w:r>
        <w:rPr>
          <w:rFonts w:ascii="Times New Roman"/>
          <w:b w:val="false"/>
          <w:i w:val="false"/>
          <w:color w:val="000000"/>
          <w:sz w:val="28"/>
        </w:rPr>
        <w:t>
      b. Многоцелевые металлорежущие, горизонтальные с числовым программным управлением (включая токарные станки многоцелевые) (код ТН ВЭД 8458 11 200 0);</w:t>
      </w:r>
    </w:p>
    <w:bookmarkEnd w:id="8"/>
    <w:bookmarkStart w:name="z14" w:id="9"/>
    <w:p>
      <w:pPr>
        <w:spacing w:after="0"/>
        <w:ind w:left="0"/>
        <w:jc w:val="both"/>
      </w:pPr>
      <w:r>
        <w:rPr>
          <w:rFonts w:ascii="Times New Roman"/>
          <w:b w:val="false"/>
          <w:i w:val="false"/>
          <w:color w:val="000000"/>
          <w:sz w:val="28"/>
        </w:rPr>
        <w:t>
      1. с высокоскоростным приводом (6000 об/мин и более, но не более 8000 об/мин), для авиационной промышленности (код ТН ВЭД 8458 11 410 1);</w:t>
      </w:r>
    </w:p>
    <w:bookmarkEnd w:id="9"/>
    <w:bookmarkStart w:name="z15" w:id="10"/>
    <w:p>
      <w:pPr>
        <w:spacing w:after="0"/>
        <w:ind w:left="0"/>
        <w:jc w:val="both"/>
      </w:pPr>
      <w:r>
        <w:rPr>
          <w:rFonts w:ascii="Times New Roman"/>
          <w:b w:val="false"/>
          <w:i w:val="false"/>
          <w:color w:val="000000"/>
          <w:sz w:val="28"/>
        </w:rPr>
        <w:t>
      2. многошпиндельные (код ТН ВЭД 8458 11 490 0).</w:t>
      </w:r>
    </w:p>
    <w:bookmarkEnd w:id="10"/>
    <w:bookmarkStart w:name="z16" w:id="11"/>
    <w:p>
      <w:pPr>
        <w:spacing w:after="0"/>
        <w:ind w:left="0"/>
        <w:jc w:val="both"/>
      </w:pPr>
      <w:r>
        <w:rPr>
          <w:rFonts w:ascii="Times New Roman"/>
          <w:b w:val="false"/>
          <w:i w:val="false"/>
          <w:color w:val="000000"/>
          <w:sz w:val="28"/>
        </w:rPr>
        <w:t>
      c. Многоцелевые металлорежущие с числовым программным управлением (за исключением горизонтальных токарных станков):</w:t>
      </w:r>
    </w:p>
    <w:bookmarkEnd w:id="11"/>
    <w:bookmarkStart w:name="z17" w:id="12"/>
    <w:p>
      <w:pPr>
        <w:spacing w:after="0"/>
        <w:ind w:left="0"/>
        <w:jc w:val="both"/>
      </w:pPr>
      <w:r>
        <w:rPr>
          <w:rFonts w:ascii="Times New Roman"/>
          <w:b w:val="false"/>
          <w:i w:val="false"/>
          <w:color w:val="000000"/>
          <w:sz w:val="28"/>
        </w:rPr>
        <w:t>
      1. высокоскоростные (со скоростью резания 100 м/мин и более) токарно-карусельные станки, для авиационной промышленности (код ТН ВЭД 8458 91 200 1);</w:t>
      </w:r>
    </w:p>
    <w:bookmarkEnd w:id="12"/>
    <w:bookmarkStart w:name="z18" w:id="13"/>
    <w:p>
      <w:pPr>
        <w:spacing w:after="0"/>
        <w:ind w:left="0"/>
        <w:jc w:val="both"/>
      </w:pPr>
      <w:r>
        <w:rPr>
          <w:rFonts w:ascii="Times New Roman"/>
          <w:b w:val="false"/>
          <w:i w:val="false"/>
          <w:color w:val="000000"/>
          <w:sz w:val="28"/>
        </w:rPr>
        <w:t>
      2. токарно-карусельные станки (со скоростью резания 100 м/мин и более), для авиационной промышленности (код ТН ВЭД 8458 91 800 1).";</w:t>
      </w:r>
    </w:p>
    <w:bookmarkEnd w:id="13"/>
    <w:bookmarkStart w:name="z19" w:id="14"/>
    <w:p>
      <w:pPr>
        <w:spacing w:after="0"/>
        <w:ind w:left="0"/>
        <w:jc w:val="both"/>
      </w:pPr>
      <w:r>
        <w:rPr>
          <w:rFonts w:ascii="Times New Roman"/>
          <w:b w:val="false"/>
          <w:i w:val="false"/>
          <w:color w:val="000000"/>
          <w:sz w:val="28"/>
        </w:rPr>
        <w:t>
      d. Центры обрабатывающие для обработки металла:</w:t>
      </w:r>
    </w:p>
    <w:bookmarkEnd w:id="14"/>
    <w:bookmarkStart w:name="z20" w:id="15"/>
    <w:p>
      <w:pPr>
        <w:spacing w:after="0"/>
        <w:ind w:left="0"/>
        <w:jc w:val="both"/>
      </w:pPr>
      <w:r>
        <w:rPr>
          <w:rFonts w:ascii="Times New Roman"/>
          <w:b w:val="false"/>
          <w:i w:val="false"/>
          <w:color w:val="000000"/>
          <w:sz w:val="28"/>
        </w:rPr>
        <w:t>
      1. станки вихрефрезерной обработки коленчатых валов дизелей мощностью свыше 300 кВт (код ТН ВЭД 8457 10 100 1);</w:t>
      </w:r>
    </w:p>
    <w:bookmarkEnd w:id="15"/>
    <w:bookmarkStart w:name="z21" w:id="16"/>
    <w:p>
      <w:pPr>
        <w:spacing w:after="0"/>
        <w:ind w:left="0"/>
        <w:jc w:val="both"/>
      </w:pPr>
      <w:r>
        <w:rPr>
          <w:rFonts w:ascii="Times New Roman"/>
          <w:b w:val="false"/>
          <w:i w:val="false"/>
          <w:color w:val="000000"/>
          <w:sz w:val="28"/>
        </w:rPr>
        <w:t>
      2. фрезерные центры с высокоскоростным приводом (3000 об/мин и более, но не более 15000 об/мин) и числовым программным управлением, для авиационной промышленности (код ТН ВЭД 8457 10 100 2);</w:t>
      </w:r>
    </w:p>
    <w:bookmarkEnd w:id="16"/>
    <w:bookmarkStart w:name="z22" w:id="17"/>
    <w:p>
      <w:pPr>
        <w:spacing w:after="0"/>
        <w:ind w:left="0"/>
        <w:jc w:val="both"/>
      </w:pPr>
      <w:r>
        <w:rPr>
          <w:rFonts w:ascii="Times New Roman"/>
          <w:b w:val="false"/>
          <w:i w:val="false"/>
          <w:color w:val="000000"/>
          <w:sz w:val="28"/>
        </w:rPr>
        <w:t>
      3. станки вихрефрезерной обработки коленчатых валов дизелей мощностью свыше 300 кВт (код ТН ВЭД 8457 10 900 1);</w:t>
      </w:r>
    </w:p>
    <w:bookmarkEnd w:id="17"/>
    <w:bookmarkStart w:name="z23" w:id="18"/>
    <w:p>
      <w:pPr>
        <w:spacing w:after="0"/>
        <w:ind w:left="0"/>
        <w:jc w:val="both"/>
      </w:pPr>
      <w:r>
        <w:rPr>
          <w:rFonts w:ascii="Times New Roman"/>
          <w:b w:val="false"/>
          <w:i w:val="false"/>
          <w:color w:val="000000"/>
          <w:sz w:val="28"/>
        </w:rPr>
        <w:t>
      4. фрезерные центры с высокоскоростным приводом (5000 об/мин и более, но не более 15000 об/мин) и числовым программным управлением, для авиационной промышленности (код ТН ВЭД 8457 10 900 2).</w:t>
      </w:r>
    </w:p>
    <w:bookmarkEnd w:id="18"/>
    <w:bookmarkStart w:name="z24" w:id="19"/>
    <w:p>
      <w:pPr>
        <w:spacing w:after="0"/>
        <w:ind w:left="0"/>
        <w:jc w:val="both"/>
      </w:pPr>
      <w:r>
        <w:rPr>
          <w:rFonts w:ascii="Times New Roman"/>
          <w:b w:val="false"/>
          <w:i w:val="false"/>
          <w:color w:val="000000"/>
          <w:sz w:val="28"/>
        </w:rPr>
        <w:t>
      e. Центры обрабатывающие для обработки металла:</w:t>
      </w:r>
    </w:p>
    <w:bookmarkEnd w:id="19"/>
    <w:bookmarkStart w:name="z25" w:id="20"/>
    <w:p>
      <w:pPr>
        <w:spacing w:after="0"/>
        <w:ind w:left="0"/>
        <w:jc w:val="both"/>
      </w:pPr>
      <w:r>
        <w:rPr>
          <w:rFonts w:ascii="Times New Roman"/>
          <w:b w:val="false"/>
          <w:i w:val="false"/>
          <w:color w:val="000000"/>
          <w:sz w:val="28"/>
        </w:rPr>
        <w:t>
      1. станки вихрефрезерной обработки коленчатых валов дизелей мощностью свыше 300 кВт (код ТН ВЭД 8457 10 100 1);</w:t>
      </w:r>
    </w:p>
    <w:bookmarkEnd w:id="20"/>
    <w:bookmarkStart w:name="z26" w:id="21"/>
    <w:p>
      <w:pPr>
        <w:spacing w:after="0"/>
        <w:ind w:left="0"/>
        <w:jc w:val="both"/>
      </w:pPr>
      <w:r>
        <w:rPr>
          <w:rFonts w:ascii="Times New Roman"/>
          <w:b w:val="false"/>
          <w:i w:val="false"/>
          <w:color w:val="000000"/>
          <w:sz w:val="28"/>
        </w:rPr>
        <w:t>
      2. фрезерные центры с высокоскоростным приводом (3000 об/мин и более, но не более 15000 об/мин) и числовым программным управлением, для авиационной промышленности (код ТН ВЭД 8457 10 100 2);</w:t>
      </w:r>
    </w:p>
    <w:bookmarkEnd w:id="21"/>
    <w:bookmarkStart w:name="z27" w:id="22"/>
    <w:p>
      <w:pPr>
        <w:spacing w:after="0"/>
        <w:ind w:left="0"/>
        <w:jc w:val="both"/>
      </w:pPr>
      <w:r>
        <w:rPr>
          <w:rFonts w:ascii="Times New Roman"/>
          <w:b w:val="false"/>
          <w:i w:val="false"/>
          <w:color w:val="000000"/>
          <w:sz w:val="28"/>
        </w:rPr>
        <w:t>
      3. станки вихрефрезерной обработки коленчатых валов дизелей мощностью свыше 300 кВт (код ТН ВЭД 8457 10 900 1);</w:t>
      </w:r>
    </w:p>
    <w:bookmarkEnd w:id="22"/>
    <w:bookmarkStart w:name="z28" w:id="23"/>
    <w:p>
      <w:pPr>
        <w:spacing w:after="0"/>
        <w:ind w:left="0"/>
        <w:jc w:val="both"/>
      </w:pPr>
      <w:r>
        <w:rPr>
          <w:rFonts w:ascii="Times New Roman"/>
          <w:b w:val="false"/>
          <w:i w:val="false"/>
          <w:color w:val="000000"/>
          <w:sz w:val="28"/>
        </w:rPr>
        <w:t>
      4. фрезерные центры с высокоскоростным приводом (5000 об/мин и более, но не более 15000 об/мин) и числовым программным управлением, для авиационной промышленности (код ТН ВЭД 8457 10 900 2).";</w:t>
      </w:r>
    </w:p>
    <w:bookmarkEnd w:id="23"/>
    <w:bookmarkStart w:name="z29" w:id="24"/>
    <w:p>
      <w:pPr>
        <w:spacing w:after="0"/>
        <w:ind w:left="0"/>
        <w:jc w:val="both"/>
      </w:pPr>
      <w:r>
        <w:rPr>
          <w:rFonts w:ascii="Times New Roman"/>
          <w:b w:val="false"/>
          <w:i w:val="false"/>
          <w:color w:val="000000"/>
          <w:sz w:val="28"/>
        </w:rPr>
        <w:t xml:space="preserve">
      в пункте </w:t>
      </w:r>
      <w:r>
        <w:rPr>
          <w:rFonts w:ascii="Times New Roman"/>
          <w:b w:val="false"/>
          <w:i w:val="false"/>
          <w:color w:val="000000"/>
          <w:sz w:val="28"/>
        </w:rPr>
        <w:t>2В005</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примечание</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2В109</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примечание</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2В121</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примечание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2В201</w:t>
      </w:r>
      <w:r>
        <w:rPr>
          <w:rFonts w:ascii="Times New Roman"/>
          <w:b w:val="false"/>
          <w:i w:val="false"/>
          <w:color w:val="000000"/>
          <w:sz w:val="28"/>
        </w:rPr>
        <w:t xml:space="preserve"> изложить в следующей редакции:</w:t>
      </w:r>
    </w:p>
    <w:bookmarkStart w:name="z36" w:id="30"/>
    <w:p>
      <w:pPr>
        <w:spacing w:after="0"/>
        <w:ind w:left="0"/>
        <w:jc w:val="both"/>
      </w:pPr>
      <w:r>
        <w:rPr>
          <w:rFonts w:ascii="Times New Roman"/>
          <w:b w:val="false"/>
          <w:i w:val="false"/>
          <w:color w:val="000000"/>
          <w:sz w:val="28"/>
        </w:rPr>
        <w:t>
      "2B201 Станки, кроме контролируемых по пункту 2В001, для резки или обработки металлов, керамики или "композиционных материалов", которые согласно технической спецификации изготовителя оборудованы электронными устройствами для одновременного "контурного управления", имеющего две или более координатные оси, такие как:</w:t>
      </w:r>
    </w:p>
    <w:bookmarkEnd w:id="30"/>
    <w:bookmarkStart w:name="z37" w:id="31"/>
    <w:p>
      <w:pPr>
        <w:spacing w:after="0"/>
        <w:ind w:left="0"/>
        <w:jc w:val="both"/>
      </w:pPr>
      <w:r>
        <w:rPr>
          <w:rFonts w:ascii="Times New Roman"/>
          <w:b w:val="false"/>
          <w:i w:val="false"/>
          <w:color w:val="000000"/>
          <w:sz w:val="28"/>
        </w:rPr>
        <w:t>
      а. Установленные уровни точности позиционирования, полученные в результате измерений, с использованием следующих методик, в соответствии с требованиями стандарта ISO 230-2:1988 (1) или его национальных эквивалентов, могут быть использованы для каждой модели станка, если это разрешено национальными регулирующими органами, вместо индивидуальных измерений для отдельного станка. Определение установленной точности позиционирования:</w:t>
      </w:r>
    </w:p>
    <w:bookmarkEnd w:id="31"/>
    <w:bookmarkStart w:name="z38" w:id="32"/>
    <w:p>
      <w:pPr>
        <w:spacing w:after="0"/>
        <w:ind w:left="0"/>
        <w:jc w:val="both"/>
      </w:pPr>
      <w:r>
        <w:rPr>
          <w:rFonts w:ascii="Times New Roman"/>
          <w:b w:val="false"/>
          <w:i w:val="false"/>
          <w:color w:val="000000"/>
          <w:sz w:val="28"/>
        </w:rPr>
        <w:t>
      1. Выбрать пять станков оцениваемой модели;</w:t>
      </w:r>
    </w:p>
    <w:bookmarkEnd w:id="32"/>
    <w:bookmarkStart w:name="z39" w:id="33"/>
    <w:p>
      <w:pPr>
        <w:spacing w:after="0"/>
        <w:ind w:left="0"/>
        <w:jc w:val="both"/>
      </w:pPr>
      <w:r>
        <w:rPr>
          <w:rFonts w:ascii="Times New Roman"/>
          <w:b w:val="false"/>
          <w:i w:val="false"/>
          <w:color w:val="000000"/>
          <w:sz w:val="28"/>
        </w:rPr>
        <w:t>
      2. Измерить точность линейных осей в соответствии со стандартом ISO 230-2:1988 (1);</w:t>
      </w:r>
    </w:p>
    <w:bookmarkEnd w:id="33"/>
    <w:bookmarkStart w:name="z40" w:id="34"/>
    <w:p>
      <w:pPr>
        <w:spacing w:after="0"/>
        <w:ind w:left="0"/>
        <w:jc w:val="both"/>
      </w:pPr>
      <w:r>
        <w:rPr>
          <w:rFonts w:ascii="Times New Roman"/>
          <w:b w:val="false"/>
          <w:i w:val="false"/>
          <w:color w:val="000000"/>
          <w:sz w:val="28"/>
        </w:rPr>
        <w:t>
      3. Определить значения точности (A) для каждой оси каждого станка.</w:t>
      </w:r>
    </w:p>
    <w:bookmarkEnd w:id="34"/>
    <w:bookmarkStart w:name="z41" w:id="35"/>
    <w:p>
      <w:pPr>
        <w:spacing w:after="0"/>
        <w:ind w:left="0"/>
        <w:jc w:val="both"/>
      </w:pPr>
      <w:r>
        <w:rPr>
          <w:rFonts w:ascii="Times New Roman"/>
          <w:b w:val="false"/>
          <w:i w:val="false"/>
          <w:color w:val="000000"/>
          <w:sz w:val="28"/>
        </w:rPr>
        <w:t>
      Метод вычисления значения точности описан в стандарте ISO 230-2:1988 (1);</w:t>
      </w:r>
    </w:p>
    <w:bookmarkEnd w:id="35"/>
    <w:bookmarkStart w:name="z42" w:id="36"/>
    <w:p>
      <w:pPr>
        <w:spacing w:after="0"/>
        <w:ind w:left="0"/>
        <w:jc w:val="both"/>
      </w:pPr>
      <w:r>
        <w:rPr>
          <w:rFonts w:ascii="Times New Roman"/>
          <w:b w:val="false"/>
          <w:i w:val="false"/>
          <w:color w:val="000000"/>
          <w:sz w:val="28"/>
        </w:rPr>
        <w:t>
      4. Определить средние значения точности для каждой оси. Это означает, что среднее значение становится установленным значением точности позиционирования для каждой оси данной модели (^Ax ^Ay);</w:t>
      </w:r>
    </w:p>
    <w:bookmarkEnd w:id="36"/>
    <w:bookmarkStart w:name="z43" w:id="37"/>
    <w:p>
      <w:pPr>
        <w:spacing w:after="0"/>
        <w:ind w:left="0"/>
        <w:jc w:val="both"/>
      </w:pPr>
      <w:r>
        <w:rPr>
          <w:rFonts w:ascii="Times New Roman"/>
          <w:b w:val="false"/>
          <w:i w:val="false"/>
          <w:color w:val="000000"/>
          <w:sz w:val="28"/>
        </w:rPr>
        <w:t>
      5. Поскольку п. 2B201 относится к каждой линейной оси, количество установленных значений точности позиционирования должно соответствовать количеству линейных осей;</w:t>
      </w:r>
    </w:p>
    <w:bookmarkEnd w:id="37"/>
    <w:bookmarkStart w:name="z44" w:id="38"/>
    <w:p>
      <w:pPr>
        <w:spacing w:after="0"/>
        <w:ind w:left="0"/>
        <w:jc w:val="both"/>
      </w:pPr>
      <w:r>
        <w:rPr>
          <w:rFonts w:ascii="Times New Roman"/>
          <w:b w:val="false"/>
          <w:i w:val="false"/>
          <w:color w:val="000000"/>
          <w:sz w:val="28"/>
        </w:rPr>
        <w:t>
      6. Если какая-либо ось станка, не контролируемая по пп. 2В001.а., 2B201.b. или 2B201.c., имеет установленные значения точности позиционирования в 6 мкм или меньше (лучше) для шлифовальных станков, и 8 мкм или меньше (лучше) для фрезерных и токарных станков, оба согласно ISO 230-2:1988 (1988) (1), то изготовитель станка должен подтверждать уровень точности один раз в восемнадцать месяцев.</w:t>
      </w:r>
    </w:p>
    <w:bookmarkEnd w:id="38"/>
    <w:bookmarkStart w:name="z45" w:id="39"/>
    <w:p>
      <w:pPr>
        <w:spacing w:after="0"/>
        <w:ind w:left="0"/>
        <w:jc w:val="both"/>
      </w:pPr>
      <w:r>
        <w:rPr>
          <w:rFonts w:ascii="Times New Roman"/>
          <w:b w:val="false"/>
          <w:i w:val="false"/>
          <w:color w:val="000000"/>
          <w:sz w:val="28"/>
        </w:rPr>
        <w:t>
      b. Фрезерные станки, имеющие любую из следующих характеристик:</w:t>
      </w:r>
    </w:p>
    <w:bookmarkEnd w:id="39"/>
    <w:bookmarkStart w:name="z46" w:id="40"/>
    <w:p>
      <w:pPr>
        <w:spacing w:after="0"/>
        <w:ind w:left="0"/>
        <w:jc w:val="both"/>
      </w:pPr>
      <w:r>
        <w:rPr>
          <w:rFonts w:ascii="Times New Roman"/>
          <w:b w:val="false"/>
          <w:i w:val="false"/>
          <w:color w:val="000000"/>
          <w:sz w:val="28"/>
        </w:rPr>
        <w:t>
      1. Точность позиционирования со "всеми компенсационными возможностями" равная или лучше (меньше) 6 мкм в соответствии с международным стандартом ISO 230- 2:1988 (1) или его национальными эквивалентами вдоль любой линейной оси.</w:t>
      </w:r>
    </w:p>
    <w:bookmarkEnd w:id="40"/>
    <w:bookmarkStart w:name="z47" w:id="41"/>
    <w:p>
      <w:pPr>
        <w:spacing w:after="0"/>
        <w:ind w:left="0"/>
        <w:jc w:val="both"/>
      </w:pPr>
      <w:r>
        <w:rPr>
          <w:rFonts w:ascii="Times New Roman"/>
          <w:b w:val="false"/>
          <w:i w:val="false"/>
          <w:color w:val="000000"/>
          <w:sz w:val="28"/>
        </w:rPr>
        <w:t>
      2. Две или более горизонтальных поворотных оси; или</w:t>
      </w:r>
    </w:p>
    <w:bookmarkEnd w:id="41"/>
    <w:bookmarkStart w:name="z48" w:id="42"/>
    <w:p>
      <w:pPr>
        <w:spacing w:after="0"/>
        <w:ind w:left="0"/>
        <w:jc w:val="both"/>
      </w:pPr>
      <w:r>
        <w:rPr>
          <w:rFonts w:ascii="Times New Roman"/>
          <w:b w:val="false"/>
          <w:i w:val="false"/>
          <w:color w:val="000000"/>
          <w:sz w:val="28"/>
        </w:rPr>
        <w:t>
      3. Пять или более осей, которые могут быть одновременно скоординированы для "контурного управления".</w:t>
      </w:r>
    </w:p>
    <w:bookmarkEnd w:id="42"/>
    <w:bookmarkStart w:name="z49" w:id="43"/>
    <w:p>
      <w:pPr>
        <w:spacing w:after="0"/>
        <w:ind w:left="0"/>
        <w:jc w:val="both"/>
      </w:pPr>
      <w:r>
        <w:rPr>
          <w:rFonts w:ascii="Times New Roman"/>
          <w:b w:val="false"/>
          <w:i w:val="false"/>
          <w:color w:val="000000"/>
          <w:sz w:val="28"/>
        </w:rPr>
        <w:t>
      с. Шлифовальные станки, имеющие любую из следующих характеристик:</w:t>
      </w:r>
    </w:p>
    <w:bookmarkEnd w:id="43"/>
    <w:bookmarkStart w:name="z50" w:id="44"/>
    <w:p>
      <w:pPr>
        <w:spacing w:after="0"/>
        <w:ind w:left="0"/>
        <w:jc w:val="both"/>
      </w:pPr>
      <w:r>
        <w:rPr>
          <w:rFonts w:ascii="Times New Roman"/>
          <w:b w:val="false"/>
          <w:i w:val="false"/>
          <w:color w:val="000000"/>
          <w:sz w:val="28"/>
        </w:rPr>
        <w:t>
      1. Точность позиционирования со "всеми компенсационными возможностями", равная или лучше (меньше) 4 мкм в соответствии с международным стандартом ISO 230- 2:1988 (1) или его национальными эквивалентами вдоль любой линейной оси.</w:t>
      </w:r>
    </w:p>
    <w:bookmarkEnd w:id="44"/>
    <w:bookmarkStart w:name="z51" w:id="45"/>
    <w:p>
      <w:pPr>
        <w:spacing w:after="0"/>
        <w:ind w:left="0"/>
        <w:jc w:val="both"/>
      </w:pPr>
      <w:r>
        <w:rPr>
          <w:rFonts w:ascii="Times New Roman"/>
          <w:b w:val="false"/>
          <w:i w:val="false"/>
          <w:color w:val="000000"/>
          <w:sz w:val="28"/>
        </w:rPr>
        <w:t>
      2. Две или более горизонтальных поворотных оси;</w:t>
      </w:r>
    </w:p>
    <w:bookmarkEnd w:id="45"/>
    <w:bookmarkStart w:name="z52" w:id="46"/>
    <w:p>
      <w:pPr>
        <w:spacing w:after="0"/>
        <w:ind w:left="0"/>
        <w:jc w:val="both"/>
      </w:pPr>
      <w:r>
        <w:rPr>
          <w:rFonts w:ascii="Times New Roman"/>
          <w:b w:val="false"/>
          <w:i w:val="false"/>
          <w:color w:val="000000"/>
          <w:sz w:val="28"/>
        </w:rPr>
        <w:t>
      3. Пять или более осей, которые могут быть одновременно скоординированы для "контурного управления".</w:t>
      </w:r>
    </w:p>
    <w:bookmarkEnd w:id="46"/>
    <w:bookmarkStart w:name="z53" w:id="47"/>
    <w:p>
      <w:pPr>
        <w:spacing w:after="0"/>
        <w:ind w:left="0"/>
        <w:jc w:val="both"/>
      </w:pPr>
      <w:r>
        <w:rPr>
          <w:rFonts w:ascii="Times New Roman"/>
          <w:b w:val="false"/>
          <w:i w:val="false"/>
          <w:color w:val="000000"/>
          <w:sz w:val="28"/>
        </w:rPr>
        <w:t>
      d. Токарные станки, имеющие точность позиционирования со "всеми компенсационными возможностями", равную или лучше (меньше) 6 мкм в соответствии с международным стандартом ISO 230- 2:1988 (1) вдоль любой линейной оси (общий выбор позиции) для станков, пригодных для обработки деталей диаметром более 35 мм.</w:t>
      </w:r>
    </w:p>
    <w:bookmarkEnd w:id="47"/>
    <w:bookmarkStart w:name="z54" w:id="48"/>
    <w:p>
      <w:pPr>
        <w:spacing w:after="0"/>
        <w:ind w:left="0"/>
        <w:jc w:val="both"/>
      </w:pPr>
      <w:r>
        <w:rPr>
          <w:rFonts w:ascii="Times New Roman"/>
          <w:b w:val="false"/>
          <w:i w:val="false"/>
          <w:color w:val="000000"/>
          <w:sz w:val="28"/>
        </w:rPr>
        <w:t>
      Примечание: пункты 2B201a.3. и 2B201b.3. включают станки, основанные на параллельной линейной кинематической конструкции (например, обладающие шестью осями), которые имеют 5 или более осей, ни одна из которых не является осью вращения.</w:t>
      </w:r>
    </w:p>
    <w:bookmarkEnd w:id="48"/>
    <w:bookmarkStart w:name="z55" w:id="49"/>
    <w:p>
      <w:pPr>
        <w:spacing w:after="0"/>
        <w:ind w:left="0"/>
        <w:jc w:val="both"/>
      </w:pPr>
      <w:r>
        <w:rPr>
          <w:rFonts w:ascii="Times New Roman"/>
          <w:b w:val="false"/>
          <w:i w:val="false"/>
          <w:color w:val="000000"/>
          <w:sz w:val="28"/>
        </w:rPr>
        <w:t>
      2В201 а. 8459 31 000 0</w:t>
      </w:r>
    </w:p>
    <w:bookmarkEnd w:id="49"/>
    <w:p>
      <w:pPr>
        <w:spacing w:after="0"/>
        <w:ind w:left="0"/>
        <w:jc w:val="both"/>
      </w:pPr>
      <w:r>
        <w:rPr>
          <w:rFonts w:ascii="Times New Roman"/>
          <w:b w:val="false"/>
          <w:i w:val="false"/>
          <w:color w:val="000000"/>
          <w:sz w:val="28"/>
        </w:rPr>
        <w:t>
      8459 39 000 0</w:t>
      </w:r>
    </w:p>
    <w:p>
      <w:pPr>
        <w:spacing w:after="0"/>
        <w:ind w:left="0"/>
        <w:jc w:val="both"/>
      </w:pPr>
      <w:r>
        <w:rPr>
          <w:rFonts w:ascii="Times New Roman"/>
          <w:b w:val="false"/>
          <w:i w:val="false"/>
          <w:color w:val="000000"/>
          <w:sz w:val="28"/>
        </w:rPr>
        <w:t>
      8459 51 000 0</w:t>
      </w:r>
    </w:p>
    <w:p>
      <w:pPr>
        <w:spacing w:after="0"/>
        <w:ind w:left="0"/>
        <w:jc w:val="both"/>
      </w:pPr>
      <w:r>
        <w:rPr>
          <w:rFonts w:ascii="Times New Roman"/>
          <w:b w:val="false"/>
          <w:i w:val="false"/>
          <w:color w:val="000000"/>
          <w:sz w:val="28"/>
        </w:rPr>
        <w:t>
      8459 61 100 0</w:t>
      </w:r>
    </w:p>
    <w:p>
      <w:pPr>
        <w:spacing w:after="0"/>
        <w:ind w:left="0"/>
        <w:jc w:val="both"/>
      </w:pPr>
      <w:r>
        <w:rPr>
          <w:rFonts w:ascii="Times New Roman"/>
          <w:b w:val="false"/>
          <w:i w:val="false"/>
          <w:color w:val="000000"/>
          <w:sz w:val="28"/>
        </w:rPr>
        <w:t>
      8459 61 900</w:t>
      </w:r>
    </w:p>
    <w:p>
      <w:pPr>
        <w:spacing w:after="0"/>
        <w:ind w:left="0"/>
        <w:jc w:val="both"/>
      </w:pPr>
      <w:r>
        <w:rPr>
          <w:rFonts w:ascii="Times New Roman"/>
          <w:b w:val="false"/>
          <w:i w:val="false"/>
          <w:color w:val="000000"/>
          <w:sz w:val="28"/>
        </w:rPr>
        <w:t>
      8459 69 100 0</w:t>
      </w:r>
    </w:p>
    <w:p>
      <w:pPr>
        <w:spacing w:after="0"/>
        <w:ind w:left="0"/>
        <w:jc w:val="both"/>
      </w:pPr>
      <w:r>
        <w:rPr>
          <w:rFonts w:ascii="Times New Roman"/>
          <w:b w:val="false"/>
          <w:i w:val="false"/>
          <w:color w:val="000000"/>
          <w:sz w:val="28"/>
        </w:rPr>
        <w:t>
      8459 69 900 0</w:t>
      </w:r>
    </w:p>
    <w:p>
      <w:pPr>
        <w:spacing w:after="0"/>
        <w:ind w:left="0"/>
        <w:jc w:val="both"/>
      </w:pPr>
      <w:r>
        <w:rPr>
          <w:rFonts w:ascii="Times New Roman"/>
          <w:b w:val="false"/>
          <w:i w:val="false"/>
          <w:color w:val="000000"/>
          <w:sz w:val="28"/>
        </w:rPr>
        <w:t>
      8464 90 200 0</w:t>
      </w:r>
    </w:p>
    <w:p>
      <w:pPr>
        <w:spacing w:after="0"/>
        <w:ind w:left="0"/>
        <w:jc w:val="both"/>
      </w:pPr>
      <w:r>
        <w:rPr>
          <w:rFonts w:ascii="Times New Roman"/>
          <w:b w:val="false"/>
          <w:i w:val="false"/>
          <w:color w:val="000000"/>
          <w:sz w:val="28"/>
        </w:rPr>
        <w:t>
      8464 90 800 0</w:t>
      </w:r>
    </w:p>
    <w:p>
      <w:pPr>
        <w:spacing w:after="0"/>
        <w:ind w:left="0"/>
        <w:jc w:val="both"/>
      </w:pPr>
      <w:r>
        <w:rPr>
          <w:rFonts w:ascii="Times New Roman"/>
          <w:b w:val="false"/>
          <w:i w:val="false"/>
          <w:color w:val="000000"/>
          <w:sz w:val="28"/>
        </w:rPr>
        <w:t>
      8465 92 000 0</w:t>
      </w:r>
    </w:p>
    <w:p>
      <w:pPr>
        <w:spacing w:after="0"/>
        <w:ind w:left="0"/>
        <w:jc w:val="both"/>
      </w:pPr>
      <w:r>
        <w:rPr>
          <w:rFonts w:ascii="Times New Roman"/>
          <w:b w:val="false"/>
          <w:i w:val="false"/>
          <w:color w:val="000000"/>
          <w:sz w:val="28"/>
        </w:rPr>
        <w:t>
      8457 20 000 0</w:t>
      </w:r>
    </w:p>
    <w:p>
      <w:pPr>
        <w:spacing w:after="0"/>
        <w:ind w:left="0"/>
        <w:jc w:val="both"/>
      </w:pPr>
      <w:r>
        <w:rPr>
          <w:rFonts w:ascii="Times New Roman"/>
          <w:b w:val="false"/>
          <w:i w:val="false"/>
          <w:color w:val="000000"/>
          <w:sz w:val="28"/>
        </w:rPr>
        <w:t>
      8457 30</w:t>
      </w:r>
    </w:p>
    <w:p>
      <w:pPr>
        <w:spacing w:after="0"/>
        <w:ind w:left="0"/>
        <w:jc w:val="both"/>
      </w:pPr>
      <w:r>
        <w:rPr>
          <w:rFonts w:ascii="Times New Roman"/>
          <w:b w:val="false"/>
          <w:i w:val="false"/>
          <w:color w:val="000000"/>
          <w:sz w:val="28"/>
        </w:rPr>
        <w:t>
      8459 69</w:t>
      </w:r>
    </w:p>
    <w:p>
      <w:pPr>
        <w:spacing w:after="0"/>
        <w:ind w:left="0"/>
        <w:jc w:val="both"/>
      </w:pPr>
      <w:r>
        <w:rPr>
          <w:rFonts w:ascii="Times New Roman"/>
          <w:b w:val="false"/>
          <w:i w:val="false"/>
          <w:color w:val="000000"/>
          <w:sz w:val="28"/>
        </w:rPr>
        <w:t>
      2В201 b. 8460 11 000</w:t>
      </w:r>
    </w:p>
    <w:p>
      <w:pPr>
        <w:spacing w:after="0"/>
        <w:ind w:left="0"/>
        <w:jc w:val="both"/>
      </w:pPr>
      <w:r>
        <w:rPr>
          <w:rFonts w:ascii="Times New Roman"/>
          <w:b w:val="false"/>
          <w:i w:val="false"/>
          <w:color w:val="000000"/>
          <w:sz w:val="28"/>
        </w:rPr>
        <w:t>
      8460 19 000 0</w:t>
      </w:r>
    </w:p>
    <w:p>
      <w:pPr>
        <w:spacing w:after="0"/>
        <w:ind w:left="0"/>
        <w:jc w:val="both"/>
      </w:pPr>
      <w:r>
        <w:rPr>
          <w:rFonts w:ascii="Times New Roman"/>
          <w:b w:val="false"/>
          <w:i w:val="false"/>
          <w:color w:val="000000"/>
          <w:sz w:val="28"/>
        </w:rPr>
        <w:t>
      8460 21 110 0</w:t>
      </w:r>
    </w:p>
    <w:p>
      <w:pPr>
        <w:spacing w:after="0"/>
        <w:ind w:left="0"/>
        <w:jc w:val="both"/>
      </w:pPr>
      <w:r>
        <w:rPr>
          <w:rFonts w:ascii="Times New Roman"/>
          <w:b w:val="false"/>
          <w:i w:val="false"/>
          <w:color w:val="000000"/>
          <w:sz w:val="28"/>
        </w:rPr>
        <w:t>
      8460 21 150 0</w:t>
      </w:r>
    </w:p>
    <w:p>
      <w:pPr>
        <w:spacing w:after="0"/>
        <w:ind w:left="0"/>
        <w:jc w:val="both"/>
      </w:pPr>
      <w:r>
        <w:rPr>
          <w:rFonts w:ascii="Times New Roman"/>
          <w:b w:val="false"/>
          <w:i w:val="false"/>
          <w:color w:val="000000"/>
          <w:sz w:val="28"/>
        </w:rPr>
        <w:t>
      8460 21 190 0</w:t>
      </w:r>
    </w:p>
    <w:p>
      <w:pPr>
        <w:spacing w:after="0"/>
        <w:ind w:left="0"/>
        <w:jc w:val="both"/>
      </w:pPr>
      <w:r>
        <w:rPr>
          <w:rFonts w:ascii="Times New Roman"/>
          <w:b w:val="false"/>
          <w:i w:val="false"/>
          <w:color w:val="000000"/>
          <w:sz w:val="28"/>
        </w:rPr>
        <w:t>
      8460 21 900 0</w:t>
      </w:r>
    </w:p>
    <w:p>
      <w:pPr>
        <w:spacing w:after="0"/>
        <w:ind w:left="0"/>
        <w:jc w:val="both"/>
      </w:pPr>
      <w:r>
        <w:rPr>
          <w:rFonts w:ascii="Times New Roman"/>
          <w:b w:val="false"/>
          <w:i w:val="false"/>
          <w:color w:val="000000"/>
          <w:sz w:val="28"/>
        </w:rPr>
        <w:t>
      8460 29 110 0</w:t>
      </w:r>
    </w:p>
    <w:p>
      <w:pPr>
        <w:spacing w:after="0"/>
        <w:ind w:left="0"/>
        <w:jc w:val="both"/>
      </w:pPr>
      <w:r>
        <w:rPr>
          <w:rFonts w:ascii="Times New Roman"/>
          <w:b w:val="false"/>
          <w:i w:val="false"/>
          <w:color w:val="000000"/>
          <w:sz w:val="28"/>
        </w:rPr>
        <w:t>
      8460 29 190 0</w:t>
      </w:r>
    </w:p>
    <w:p>
      <w:pPr>
        <w:spacing w:after="0"/>
        <w:ind w:left="0"/>
        <w:jc w:val="both"/>
      </w:pPr>
      <w:r>
        <w:rPr>
          <w:rFonts w:ascii="Times New Roman"/>
          <w:b w:val="false"/>
          <w:i w:val="false"/>
          <w:color w:val="000000"/>
          <w:sz w:val="28"/>
        </w:rPr>
        <w:t>
      8460 29 900 0</w:t>
      </w:r>
    </w:p>
    <w:p>
      <w:pPr>
        <w:spacing w:after="0"/>
        <w:ind w:left="0"/>
        <w:jc w:val="both"/>
      </w:pPr>
      <w:r>
        <w:rPr>
          <w:rFonts w:ascii="Times New Roman"/>
          <w:b w:val="false"/>
          <w:i w:val="false"/>
          <w:color w:val="000000"/>
          <w:sz w:val="28"/>
        </w:rPr>
        <w:t>
      8460 20 950 0</w:t>
      </w:r>
    </w:p>
    <w:p>
      <w:pPr>
        <w:spacing w:after="0"/>
        <w:ind w:left="0"/>
        <w:jc w:val="both"/>
      </w:pPr>
      <w:r>
        <w:rPr>
          <w:rFonts w:ascii="Times New Roman"/>
          <w:b w:val="false"/>
          <w:i w:val="false"/>
          <w:color w:val="000000"/>
          <w:sz w:val="28"/>
        </w:rPr>
        <w:t>
      8465 93 000 0</w:t>
      </w:r>
    </w:p>
    <w:p>
      <w:pPr>
        <w:spacing w:after="0"/>
        <w:ind w:left="0"/>
        <w:jc w:val="both"/>
      </w:pPr>
      <w:r>
        <w:rPr>
          <w:rFonts w:ascii="Times New Roman"/>
          <w:b w:val="false"/>
          <w:i w:val="false"/>
          <w:color w:val="000000"/>
          <w:sz w:val="28"/>
        </w:rPr>
        <w:t>
      8457 30</w:t>
      </w:r>
    </w:p>
    <w:p>
      <w:pPr>
        <w:spacing w:after="0"/>
        <w:ind w:left="0"/>
        <w:jc w:val="both"/>
      </w:pPr>
      <w:r>
        <w:rPr>
          <w:rFonts w:ascii="Times New Roman"/>
          <w:b w:val="false"/>
          <w:i w:val="false"/>
          <w:color w:val="000000"/>
          <w:sz w:val="28"/>
        </w:rPr>
        <w:t>
      8460 29</w:t>
      </w:r>
    </w:p>
    <w:p>
      <w:pPr>
        <w:spacing w:after="0"/>
        <w:ind w:left="0"/>
        <w:jc w:val="both"/>
      </w:pPr>
      <w:r>
        <w:rPr>
          <w:rFonts w:ascii="Times New Roman"/>
          <w:b w:val="false"/>
          <w:i w:val="false"/>
          <w:color w:val="000000"/>
          <w:sz w:val="28"/>
        </w:rPr>
        <w:t>
      8464 20</w:t>
      </w:r>
    </w:p>
    <w:bookmarkStart w:name="z82"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2D002</w:t>
      </w:r>
      <w:r>
        <w:rPr>
          <w:rFonts w:ascii="Times New Roman"/>
          <w:b w:val="false"/>
          <w:i w:val="false"/>
          <w:color w:val="000000"/>
          <w:sz w:val="28"/>
        </w:rPr>
        <w:t>:</w:t>
      </w:r>
    </w:p>
    <w:bookmarkEnd w:id="50"/>
    <w:bookmarkStart w:name="z83" w:id="51"/>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примечания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51"/>
    <w:bookmarkStart w:name="z84" w:id="52"/>
    <w:p>
      <w:pPr>
        <w:spacing w:after="0"/>
        <w:ind w:left="0"/>
        <w:jc w:val="both"/>
      </w:pPr>
      <w:r>
        <w:rPr>
          <w:rFonts w:ascii="Times New Roman"/>
          <w:b w:val="false"/>
          <w:i w:val="false"/>
          <w:color w:val="000000"/>
          <w:sz w:val="28"/>
        </w:rPr>
        <w:t>
      в разделе "Категория 10. Продукция, контролируемая в рамках национальной безопасности при экспорте и импорте, не охваченная категориями 0-9*":</w:t>
      </w:r>
    </w:p>
    <w:bookmarkEnd w:id="52"/>
    <w:bookmarkStart w:name="z85" w:id="53"/>
    <w:p>
      <w:pPr>
        <w:spacing w:after="0"/>
        <w:ind w:left="0"/>
        <w:jc w:val="both"/>
      </w:pPr>
      <w:r>
        <w:rPr>
          <w:rFonts w:ascii="Times New Roman"/>
          <w:b w:val="false"/>
          <w:i w:val="false"/>
          <w:color w:val="000000"/>
          <w:sz w:val="28"/>
        </w:rPr>
        <w:t>
      строки 27 и 28 изложить в следующей редакции:</w:t>
      </w:r>
    </w:p>
    <w:bookmarkEnd w:id="53"/>
    <w:bookmarkStart w:name="z86"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Тиристоры, динисторы и тринисторы, кроме фоточувствительных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Кристаллы пьезоэлектрические собранные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10С927</w:t>
            </w:r>
          </w:p>
        </w:tc>
      </w:tr>
    </w:tbl>
    <w:p>
      <w:pPr>
        <w:spacing w:after="0"/>
        <w:ind w:left="0"/>
        <w:jc w:val="both"/>
      </w:pPr>
      <w:r>
        <w:rPr>
          <w:rFonts w:ascii="Times New Roman"/>
          <w:b w:val="false"/>
          <w:i w:val="false"/>
          <w:color w:val="000000"/>
          <w:sz w:val="28"/>
        </w:rPr>
        <w:t>
      ";</w:t>
      </w:r>
    </w:p>
    <w:bookmarkStart w:name="z88" w:id="55"/>
    <w:p>
      <w:pPr>
        <w:spacing w:after="0"/>
        <w:ind w:left="0"/>
        <w:jc w:val="both"/>
      </w:pPr>
      <w:r>
        <w:rPr>
          <w:rFonts w:ascii="Times New Roman"/>
          <w:b w:val="false"/>
          <w:i w:val="false"/>
          <w:color w:val="000000"/>
          <w:sz w:val="28"/>
        </w:rPr>
        <w:t>
      строку 37 изложить в следующей редакции:</w:t>
      </w:r>
    </w:p>
    <w:bookmarkEnd w:id="55"/>
    <w:bookmarkStart w:name="z89"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летательных аппаратов товарной позиции 8802 или 8806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Не контролируется импорт всей продукции, включенной в пункт 10В936, за исключением частей беспилотных летательных аппаратов товарной позиции 8806 </w:t>
            </w:r>
          </w:p>
        </w:tc>
      </w:tr>
    </w:tbl>
    <w:p>
      <w:pPr>
        <w:spacing w:after="0"/>
        <w:ind w:left="0"/>
        <w:jc w:val="both"/>
      </w:pPr>
      <w:r>
        <w:rPr>
          <w:rFonts w:ascii="Times New Roman"/>
          <w:b w:val="false"/>
          <w:i w:val="false"/>
          <w:color w:val="000000"/>
          <w:sz w:val="28"/>
        </w:rPr>
        <w:t>
      ";</w:t>
      </w:r>
    </w:p>
    <w:bookmarkStart w:name="z91" w:id="57"/>
    <w:p>
      <w:pPr>
        <w:spacing w:after="0"/>
        <w:ind w:left="0"/>
        <w:jc w:val="both"/>
      </w:pPr>
      <w:r>
        <w:rPr>
          <w:rFonts w:ascii="Times New Roman"/>
          <w:b w:val="false"/>
          <w:i w:val="false"/>
          <w:color w:val="000000"/>
          <w:sz w:val="28"/>
        </w:rPr>
        <w:t>
      строку 43 изложить в следующей редакции:</w:t>
      </w:r>
    </w:p>
    <w:bookmarkEnd w:id="57"/>
    <w:bookmarkStart w:name="z92"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8529 90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предназначенные исключительно или в основном для аппаратуры товарных позиций 8524-8528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Не контролируется импорт всей продукции, включенной в пункт 10А942</w:t>
            </w:r>
          </w:p>
        </w:tc>
      </w:tr>
    </w:tbl>
    <w:p>
      <w:pPr>
        <w:spacing w:after="0"/>
        <w:ind w:left="0"/>
        <w:jc w:val="both"/>
      </w:pPr>
      <w:r>
        <w:rPr>
          <w:rFonts w:ascii="Times New Roman"/>
          <w:b w:val="false"/>
          <w:i w:val="false"/>
          <w:color w:val="000000"/>
          <w:sz w:val="28"/>
        </w:rPr>
        <w:t>
      ".</w:t>
      </w:r>
    </w:p>
    <w:bookmarkStart w:name="z94" w:id="59"/>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59"/>
    <w:bookmarkStart w:name="z95" w:id="6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0"/>
    <w:bookmarkStart w:name="z96" w:id="6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61"/>
    <w:bookmarkStart w:name="z97" w:id="6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62"/>
    <w:bookmarkStart w:name="z98" w:id="6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00" w:id="64"/>
      <w:r>
        <w:rPr>
          <w:rFonts w:ascii="Times New Roman"/>
          <w:b w:val="false"/>
          <w:i w:val="false"/>
          <w:color w:val="000000"/>
          <w:sz w:val="28"/>
        </w:rPr>
        <w:t>
      "СОГЛАСОВАН"</w:t>
      </w:r>
    </w:p>
    <w:bookmarkEnd w:id="64"/>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1" w:id="65"/>
      <w:r>
        <w:rPr>
          <w:rFonts w:ascii="Times New Roman"/>
          <w:b w:val="false"/>
          <w:i w:val="false"/>
          <w:color w:val="000000"/>
          <w:sz w:val="28"/>
        </w:rPr>
        <w:t>
      "СОГЛАСОВАН"</w:t>
      </w:r>
    </w:p>
    <w:bookmarkEnd w:id="65"/>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2" w:id="66"/>
      <w:r>
        <w:rPr>
          <w:rFonts w:ascii="Times New Roman"/>
          <w:b w:val="false"/>
          <w:i w:val="false"/>
          <w:color w:val="000000"/>
          <w:sz w:val="28"/>
        </w:rPr>
        <w:t>
      "СОГЛАСОВАН"</w:t>
      </w:r>
    </w:p>
    <w:bookmarkEnd w:id="66"/>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3"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4" w:id="68"/>
      <w:r>
        <w:rPr>
          <w:rFonts w:ascii="Times New Roman"/>
          <w:b w:val="false"/>
          <w:i w:val="false"/>
          <w:color w:val="000000"/>
          <w:sz w:val="28"/>
        </w:rPr>
        <w:t>
      "СОГЛАСОВАН"</w:t>
      </w:r>
    </w:p>
    <w:bookmarkEnd w:id="6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5"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6" w:id="70"/>
      <w:r>
        <w:rPr>
          <w:rFonts w:ascii="Times New Roman"/>
          <w:b w:val="false"/>
          <w:i w:val="false"/>
          <w:color w:val="000000"/>
          <w:sz w:val="28"/>
        </w:rPr>
        <w:t>
      "СОГЛАСОВАН"</w:t>
      </w:r>
    </w:p>
    <w:bookmarkEnd w:id="7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7" w:id="71"/>
      <w:r>
        <w:rPr>
          <w:rFonts w:ascii="Times New Roman"/>
          <w:b w:val="false"/>
          <w:i w:val="false"/>
          <w:color w:val="000000"/>
          <w:sz w:val="28"/>
        </w:rPr>
        <w:t>
      "СОГЛАСОВАН"</w:t>
      </w:r>
    </w:p>
    <w:bookmarkEnd w:id="7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8" w:id="72"/>
      <w:r>
        <w:rPr>
          <w:rFonts w:ascii="Times New Roman"/>
          <w:b w:val="false"/>
          <w:i w:val="false"/>
          <w:color w:val="000000"/>
          <w:sz w:val="28"/>
        </w:rPr>
        <w:t>
      "СОГЛАСОВАН"</w:t>
      </w:r>
    </w:p>
    <w:bookmarkEnd w:id="7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9" w:id="73"/>
      <w:r>
        <w:rPr>
          <w:rFonts w:ascii="Times New Roman"/>
          <w:b w:val="false"/>
          <w:i w:val="false"/>
          <w:color w:val="000000"/>
          <w:sz w:val="28"/>
        </w:rPr>
        <w:t>
      "СОГЛАСОВАН"</w:t>
      </w:r>
    </w:p>
    <w:bookmarkEnd w:id="7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