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79da" w14:textId="8897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реагирования, условия ее применения и срок действия данной меры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30 июня 2025 года № 159-НҚ. Зарегистрирован в Министерстве юстиции Республики Казахстан 30 июня 2025 года № 36360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реагирования, условия ее применения и срок действия данной меры (при необходимости)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Республики Казахстан порядке обеспечить: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 и подлежит официальному опубликованию.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водных ресурсов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 № 159-НҚ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реагирования, условия ее применения и срок действия данной меры (при необходимости)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требований к субъектам (объектам) контроля и надзора в области охраны и использования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меры оперативного реагирования в отношении нарушений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применения и срок действия меры оперативного реагирования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в установленные сроки обязательств, предусмотренных в бассейновых соглашениях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разрешенного объема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разрешенных объемов водопользования, влекущее нарушение прав и законных интересов других водопользователей и природопользователей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разрешенного объема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либо нарушение планов мероприятий по сокращению объемов забора и потерь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разрешенного объема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неисправном состоянии водохозяйственных сооружений и технических устройств, влияющих на состояние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разрешенного объема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средств измерения или водоизмерительных приборов на водозаборах и водосбросных сооружениях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разрешенного объема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осуществление платы за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разрешенного объема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