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47d4" w14:textId="2664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9 октября 2024 года № 687 "Об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Министра финансов Республики Казахстан от 24 июня 2025 года № 321. Зарегистрирован в Министерстве юстиции Республики Казахстан 26 июня 2025 года № 36329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23 изложить в следующей редакции:</w:t>
      </w:r>
    </w:p>
    <w:bookmarkStart w:name="z8" w:id="3"/>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"217. При осуществлении государственных закупок способом конкурса применяются следующие критерии, влияющие на конкурсное ценовое предложение:</w:t>
      </w:r>
    </w:p>
    <w:bookmarkEnd w:id="4"/>
    <w:bookmarkStart w:name="z11" w:id="5"/>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5"/>
    <w:bookmarkStart w:name="z12" w:id="6"/>
    <w:p>
      <w:pPr>
        <w:spacing w:after="0"/>
        <w:ind w:left="0"/>
        <w:jc w:val="both"/>
      </w:pPr>
      <w:r>
        <w:rPr>
          <w:rFonts w:ascii="Times New Roman"/>
          <w:b w:val="false"/>
          <w:i w:val="false"/>
          <w:color w:val="000000"/>
          <w:sz w:val="28"/>
        </w:rPr>
        <w:t>
      2) показатель уплаченных налогов;</w:t>
      </w:r>
    </w:p>
    <w:bookmarkEnd w:id="6"/>
    <w:bookmarkStart w:name="z13" w:id="7"/>
    <w:p>
      <w:pPr>
        <w:spacing w:after="0"/>
        <w:ind w:left="0"/>
        <w:jc w:val="both"/>
      </w:pPr>
      <w:r>
        <w:rPr>
          <w:rFonts w:ascii="Times New Roman"/>
          <w:b w:val="false"/>
          <w:i w:val="false"/>
          <w:color w:val="000000"/>
          <w:sz w:val="28"/>
        </w:rPr>
        <w:t>
      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7"/>
    <w:bookmarkStart w:name="z14" w:id="8"/>
    <w:p>
      <w:pPr>
        <w:spacing w:after="0"/>
        <w:ind w:left="0"/>
        <w:jc w:val="both"/>
      </w:pPr>
      <w:r>
        <w:rPr>
          <w:rFonts w:ascii="Times New Roman"/>
          <w:b w:val="false"/>
          <w:i w:val="false"/>
          <w:color w:val="000000"/>
          <w:sz w:val="28"/>
        </w:rPr>
        <w:t>
      4) размещение потенциальным поставщиком аудированной годовой финансовой отчетности в депозитарии финансовой отчетности;</w:t>
      </w:r>
    </w:p>
    <w:bookmarkEnd w:id="8"/>
    <w:bookmarkStart w:name="z15" w:id="9"/>
    <w:p>
      <w:pPr>
        <w:spacing w:after="0"/>
        <w:ind w:left="0"/>
        <w:jc w:val="both"/>
      </w:pPr>
      <w:r>
        <w:rPr>
          <w:rFonts w:ascii="Times New Roman"/>
          <w:b w:val="false"/>
          <w:i w:val="false"/>
          <w:color w:val="000000"/>
          <w:sz w:val="28"/>
        </w:rPr>
        <w:t>
      5)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9"/>
    <w:bookmarkStart w:name="z16" w:id="10"/>
    <w:p>
      <w:pPr>
        <w:spacing w:after="0"/>
        <w:ind w:left="0"/>
        <w:jc w:val="both"/>
      </w:pPr>
      <w:r>
        <w:rPr>
          <w:rFonts w:ascii="Times New Roman"/>
          <w:b w:val="false"/>
          <w:i w:val="false"/>
          <w:color w:val="000000"/>
          <w:sz w:val="28"/>
        </w:rPr>
        <w:t>
      6) отрицательные значения;</w:t>
      </w:r>
    </w:p>
    <w:bookmarkEnd w:id="10"/>
    <w:bookmarkStart w:name="z17" w:id="11"/>
    <w:p>
      <w:pPr>
        <w:spacing w:after="0"/>
        <w:ind w:left="0"/>
        <w:jc w:val="both"/>
      </w:pPr>
      <w:r>
        <w:rPr>
          <w:rFonts w:ascii="Times New Roman"/>
          <w:b w:val="false"/>
          <w:i w:val="false"/>
          <w:color w:val="000000"/>
          <w:sz w:val="28"/>
        </w:rPr>
        <w:t>
      7) нахождение потенциального поставщика в реестре казахстанских товаропроизводителей.";</w:t>
      </w:r>
    </w:p>
    <w:bookmarkEnd w:id="11"/>
    <w:bookmarkStart w:name="z18" w:id="12"/>
    <w:p>
      <w:pPr>
        <w:spacing w:after="0"/>
        <w:ind w:left="0"/>
        <w:jc w:val="both"/>
      </w:pPr>
      <w:r>
        <w:rPr>
          <w:rFonts w:ascii="Times New Roman"/>
          <w:b w:val="false"/>
          <w:i w:val="false"/>
          <w:color w:val="000000"/>
          <w:sz w:val="28"/>
        </w:rPr>
        <w:t>
      дополнить пунктом 271-1 следующего содержания:</w:t>
      </w:r>
    </w:p>
    <w:bookmarkEnd w:id="12"/>
    <w:bookmarkStart w:name="z19" w:id="13"/>
    <w:p>
      <w:pPr>
        <w:spacing w:after="0"/>
        <w:ind w:left="0"/>
        <w:jc w:val="both"/>
      </w:pPr>
      <w:r>
        <w:rPr>
          <w:rFonts w:ascii="Times New Roman"/>
          <w:b w:val="false"/>
          <w:i w:val="false"/>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условная скидка в размере 3 (трех) процентов.</w:t>
      </w:r>
    </w:p>
    <w:bookmarkEnd w:id="13"/>
    <w:bookmarkStart w:name="z20" w:id="14"/>
    <w:p>
      <w:pPr>
        <w:spacing w:after="0"/>
        <w:ind w:left="0"/>
        <w:jc w:val="both"/>
      </w:pPr>
      <w:r>
        <w:rPr>
          <w:rFonts w:ascii="Times New Roman"/>
          <w:b w:val="false"/>
          <w:i w:val="false"/>
          <w:color w:val="000000"/>
          <w:sz w:val="28"/>
        </w:rPr>
        <w:t>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индустриальном сертификате потенциального поставщика.";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434</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15"/>
    <w:bookmarkStart w:name="z23" w:id="16"/>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442 настоящих Правил.</w:t>
      </w:r>
    </w:p>
    <w:bookmarkEnd w:id="16"/>
    <w:bookmarkStart w:name="z24" w:id="17"/>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537</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"537. Поставщик в течение десяти рабочих дней со дня вступления в силу договора вносит обеспечение исполнения договора обеспечение аванса (при наличии), антидемпинговую сумму (при наличии).</w:t>
      </w:r>
    </w:p>
    <w:bookmarkEnd w:id="18"/>
    <w:bookmarkStart w:name="z27" w:id="19"/>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поставщиков, находящихся в реестре казахстанских товаропроизводителей.";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538 изложить в следующей редакции:</w:t>
      </w:r>
    </w:p>
    <w:bookmarkStart w:name="z29" w:id="20"/>
    <w:p>
      <w:pPr>
        <w:spacing w:after="0"/>
        <w:ind w:left="0"/>
        <w:jc w:val="both"/>
      </w:pPr>
      <w:r>
        <w:rPr>
          <w:rFonts w:ascii="Times New Roman"/>
          <w:b w:val="false"/>
          <w:i w:val="false"/>
          <w:color w:val="000000"/>
          <w:sz w:val="28"/>
        </w:rPr>
        <w:t>
      "4) поставщиков, находящихся в реестре казахстанских товаропроизводителей.";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539 изложить в следующей редакции:</w:t>
      </w:r>
    </w:p>
    <w:bookmarkStart w:name="z31" w:id="21"/>
    <w:p>
      <w:pPr>
        <w:spacing w:after="0"/>
        <w:ind w:left="0"/>
        <w:jc w:val="both"/>
      </w:pPr>
      <w:r>
        <w:rPr>
          <w:rFonts w:ascii="Times New Roman"/>
          <w:b w:val="false"/>
          <w:i w:val="false"/>
          <w:color w:val="000000"/>
          <w:sz w:val="28"/>
        </w:rPr>
        <w:t>
      "2) поставщиков, находящихся в реестре казахстанских товаропроизводителей.";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567</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xml:space="preserve">
      "567.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22"/>
    <w:bookmarkStart w:name="z34" w:id="23"/>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569</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xml:space="preserve">
      "569.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24"/>
    <w:bookmarkStart w:name="z37" w:id="25"/>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w:t>
      </w:r>
    </w:p>
    <w:bookmarkEnd w:id="25"/>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w:t>
      </w:r>
    </w:p>
    <w:bookmarkEnd w:id="26"/>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товаров: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8"/>
    <w:bookmarkStart w:name="z42" w:id="29"/>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bookmarkEnd w:id="29"/>
    <w:bookmarkStart w:name="z43" w:id="30"/>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30"/>
    <w:bookmarkStart w:name="z44" w:id="31"/>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p>
    <w:bookmarkStart w:name="z46" w:id="32"/>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и размеров аванса, предусмотренных по предметам Договора согласно приложению 1 к Договору равную тенге4, тенге&gt;5, что в общем составляет () тенге в виде:</w:t>
      </w:r>
    </w:p>
    <w:bookmarkEnd w:id="32"/>
    <w:bookmarkStart w:name="z47" w:id="33"/>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3"/>
    <w:bookmarkStart w:name="z48" w:id="34"/>
    <w:p>
      <w:pPr>
        <w:spacing w:after="0"/>
        <w:ind w:left="0"/>
        <w:jc w:val="both"/>
      </w:pPr>
      <w:r>
        <w:rPr>
          <w:rFonts w:ascii="Times New Roman"/>
          <w:b w:val="false"/>
          <w:i w:val="false"/>
          <w:color w:val="000000"/>
          <w:sz w:val="28"/>
        </w:rPr>
        <w:t>
      либо:</w:t>
      </w:r>
    </w:p>
    <w:bookmarkEnd w:id="34"/>
    <w:bookmarkStart w:name="z49" w:id="35"/>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5"/>
    <w:bookmarkStart w:name="z50" w:id="36"/>
    <w:p>
      <w:pPr>
        <w:spacing w:after="0"/>
        <w:ind w:left="0"/>
        <w:jc w:val="both"/>
      </w:pPr>
      <w:r>
        <w:rPr>
          <w:rFonts w:ascii="Times New Roman"/>
          <w:b w:val="false"/>
          <w:i w:val="false"/>
          <w:color w:val="000000"/>
          <w:sz w:val="28"/>
        </w:rPr>
        <w:t>
      либо:</w:t>
      </w:r>
    </w:p>
    <w:bookmarkEnd w:id="36"/>
    <w:bookmarkStart w:name="z51" w:id="37"/>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7"/>
    <w:bookmarkStart w:name="z52" w:id="38"/>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8"/>
    <w:bookmarkStart w:name="z53" w:id="39"/>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в реестре казахстанских товаропроизводителей;";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55" w:id="40"/>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40"/>
    <w:bookmarkStart w:name="z56" w:id="41"/>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 </w:t>
      </w:r>
    </w:p>
    <w:bookmarkStart w:name="z58" w:id="42"/>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42"/>
    <w:bookmarkStart w:name="z59" w:id="43"/>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bookmarkEnd w:id="43"/>
    <w:bookmarkStart w:name="z6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w:t>
      </w:r>
      <w:r>
        <w:rPr>
          <w:rFonts w:ascii="Times New Roman"/>
          <w:b w:val="false"/>
          <w:i w:val="false"/>
          <w:color w:val="000000"/>
          <w:sz w:val="28"/>
        </w:rPr>
        <w:t>:</w:t>
      </w:r>
    </w:p>
    <w:bookmarkEnd w:id="44"/>
    <w:bookmarkStart w:name="z6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строительно-монтажных работ: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3" w:id="46"/>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46"/>
    <w:bookmarkStart w:name="z64" w:id="47"/>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47"/>
    <w:bookmarkStart w:name="z65" w:id="48"/>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48"/>
    <w:bookmarkStart w:name="z66" w:id="49"/>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49"/>
    <w:bookmarkStart w:name="z67" w:id="50"/>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50"/>
    <w:bookmarkStart w:name="z68" w:id="51"/>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51"/>
    <w:bookmarkStart w:name="z69" w:id="52"/>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52"/>
    <w:bookmarkStart w:name="z70" w:id="53"/>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53"/>
    <w:bookmarkStart w:name="z71" w:id="54"/>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54"/>
    <w:bookmarkStart w:name="z72" w:id="5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5"/>
    <w:bookmarkStart w:name="z73" w:id="56"/>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после его официального опубликования; </w:t>
      </w:r>
    </w:p>
    <w:bookmarkEnd w:id="56"/>
    <w:bookmarkStart w:name="z74" w:id="57"/>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57"/>
    <w:bookmarkStart w:name="z75" w:id="5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