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5f84" w14:textId="5035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11 декабря 2020 года № ҚР ДСМ-247/2020 "Об утверждении правил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24 июня 2025 года № 59. Зарегистрирован в Министерстве юстиции Республики Казахстан 26 июня 2025 года № 36328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11 декабря 2020 года № ҚР ДСМ-247/2020 "Об утверждении правил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21766)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регулирования, формирования предельных цен и наценки на лекарственные средства,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24 изложить в следующей редакции:</w:t>
      </w:r>
    </w:p>
    <w:bookmarkStart w:name="z8" w:id="3"/>
    <w:p>
      <w:pPr>
        <w:spacing w:after="0"/>
        <w:ind w:left="0"/>
        <w:jc w:val="both"/>
      </w:pPr>
      <w:r>
        <w:rPr>
          <w:rFonts w:ascii="Times New Roman"/>
          <w:b w:val="false"/>
          <w:i w:val="false"/>
          <w:color w:val="000000"/>
          <w:sz w:val="28"/>
        </w:rPr>
        <w:t xml:space="preserve">
      "1) предоставленная цена производителя для оптовой и розничной реализации для ввозимых ЛС для Республики Казахстан не превышает среднего значения трех минимальных цен из числа поданных в заявлении референтных стран, а также не превышает среднее значение трех минимальных цен, полученных из данных сайтов международных организаций. </w:t>
      </w:r>
    </w:p>
    <w:bookmarkEnd w:id="3"/>
    <w:bookmarkStart w:name="z9" w:id="4"/>
    <w:p>
      <w:pPr>
        <w:spacing w:after="0"/>
        <w:ind w:left="0"/>
        <w:jc w:val="both"/>
      </w:pPr>
      <w:r>
        <w:rPr>
          <w:rFonts w:ascii="Times New Roman"/>
          <w:b w:val="false"/>
          <w:i w:val="false"/>
          <w:color w:val="000000"/>
          <w:sz w:val="28"/>
        </w:rPr>
        <w:t xml:space="preserve">
      В случае если количество референтных стран менее трех, цена производителя для оптовой и розничной реализации не превышает среднего значения цен представленного количества референтных стран. </w:t>
      </w:r>
    </w:p>
    <w:bookmarkEnd w:id="4"/>
    <w:bookmarkStart w:name="z10" w:id="5"/>
    <w:p>
      <w:pPr>
        <w:spacing w:after="0"/>
        <w:ind w:left="0"/>
        <w:jc w:val="both"/>
      </w:pPr>
      <w:r>
        <w:rPr>
          <w:rFonts w:ascii="Times New Roman"/>
          <w:b w:val="false"/>
          <w:i w:val="false"/>
          <w:color w:val="000000"/>
          <w:sz w:val="28"/>
        </w:rPr>
        <w:t>
      При рассмотрении цен учитывается их минимальное значение, из числа сведений, указанных в части первой настоящего подпункта.</w:t>
      </w:r>
    </w:p>
    <w:bookmarkEnd w:id="5"/>
    <w:bookmarkStart w:name="z11" w:id="6"/>
    <w:p>
      <w:pPr>
        <w:spacing w:after="0"/>
        <w:ind w:left="0"/>
        <w:jc w:val="both"/>
      </w:pPr>
      <w:r>
        <w:rPr>
          <w:rFonts w:ascii="Times New Roman"/>
          <w:b w:val="false"/>
          <w:i w:val="false"/>
          <w:color w:val="000000"/>
          <w:sz w:val="28"/>
        </w:rPr>
        <w:t>
      При отсутствии государственной регистрации ЛС в референтных странах, цена производителя для оптовой и розничной реализации не превышает значения цены в стране-производителя;";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дополнить частью третьей следующего содержания:</w:t>
      </w:r>
    </w:p>
    <w:bookmarkStart w:name="z13" w:id="7"/>
    <w:p>
      <w:pPr>
        <w:spacing w:after="0"/>
        <w:ind w:left="0"/>
        <w:jc w:val="both"/>
      </w:pPr>
      <w:r>
        <w:rPr>
          <w:rFonts w:ascii="Times New Roman"/>
          <w:b w:val="false"/>
          <w:i w:val="false"/>
          <w:color w:val="000000"/>
          <w:sz w:val="28"/>
        </w:rPr>
        <w:t>
      "При изменении порядка референтного ценообразования и регистрации цены, перерасчет предельных цен на торговые наименования ЛС для оптовой и розничной реализации осуществляется государственной экспертной организацией по инициативе уполномоченного органа, без подачи заявления от заявителя, с использованием имеющихся данных и информационных систем.";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51 изложить в следующей редакции:</w:t>
      </w:r>
    </w:p>
    <w:bookmarkStart w:name="z16" w:id="8"/>
    <w:p>
      <w:pPr>
        <w:spacing w:after="0"/>
        <w:ind w:left="0"/>
        <w:jc w:val="both"/>
      </w:pPr>
      <w:r>
        <w:rPr>
          <w:rFonts w:ascii="Times New Roman"/>
          <w:b w:val="false"/>
          <w:i w:val="false"/>
          <w:color w:val="000000"/>
          <w:sz w:val="28"/>
        </w:rPr>
        <w:t xml:space="preserve">
      "1) предоставленная цена производителя в рамках ГОБМП и (или) в системе ОСМС для ввозимых ЛС для Республики Казахстан не превышает среднего значения трех минимальных цен из числа поданных в заявлении референтных стран, а также не превышает среднее значение трех минимальных цен, полученных из данных сайтов международных организаций. </w:t>
      </w:r>
    </w:p>
    <w:bookmarkEnd w:id="8"/>
    <w:bookmarkStart w:name="z17" w:id="9"/>
    <w:p>
      <w:pPr>
        <w:spacing w:after="0"/>
        <w:ind w:left="0"/>
        <w:jc w:val="both"/>
      </w:pPr>
      <w:r>
        <w:rPr>
          <w:rFonts w:ascii="Times New Roman"/>
          <w:b w:val="false"/>
          <w:i w:val="false"/>
          <w:color w:val="000000"/>
          <w:sz w:val="28"/>
        </w:rPr>
        <w:t xml:space="preserve">
      В случае если количество референтных стран менее трех, цена производителя в рамках ГОБМП и (или) в системе ОСМС не превышает среднего значения цен представленного количества референтных стран. </w:t>
      </w:r>
    </w:p>
    <w:bookmarkEnd w:id="9"/>
    <w:bookmarkStart w:name="z18" w:id="10"/>
    <w:p>
      <w:pPr>
        <w:spacing w:after="0"/>
        <w:ind w:left="0"/>
        <w:jc w:val="both"/>
      </w:pPr>
      <w:r>
        <w:rPr>
          <w:rFonts w:ascii="Times New Roman"/>
          <w:b w:val="false"/>
          <w:i w:val="false"/>
          <w:color w:val="000000"/>
          <w:sz w:val="28"/>
        </w:rPr>
        <w:t>
      При рассмотрении цен учитывается их минимальное значение, из числа сведений, указанных в части первой настоящего подпункта.</w:t>
      </w:r>
    </w:p>
    <w:bookmarkEnd w:id="10"/>
    <w:bookmarkStart w:name="z19" w:id="11"/>
    <w:p>
      <w:pPr>
        <w:spacing w:after="0"/>
        <w:ind w:left="0"/>
        <w:jc w:val="both"/>
      </w:pPr>
      <w:r>
        <w:rPr>
          <w:rFonts w:ascii="Times New Roman"/>
          <w:b w:val="false"/>
          <w:i w:val="false"/>
          <w:color w:val="000000"/>
          <w:sz w:val="28"/>
        </w:rPr>
        <w:t>
      При отсутствии государственной регистрации ЛС в референтных странах, цена производителя в рамках ГОБМП и (или) в системе ОСМС не превышает значения цены в стране-производителя;";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дополнить частью второй следующего содержания:</w:t>
      </w:r>
    </w:p>
    <w:bookmarkStart w:name="z21" w:id="12"/>
    <w:p>
      <w:pPr>
        <w:spacing w:after="0"/>
        <w:ind w:left="0"/>
        <w:jc w:val="both"/>
      </w:pPr>
      <w:r>
        <w:rPr>
          <w:rFonts w:ascii="Times New Roman"/>
          <w:b w:val="false"/>
          <w:i w:val="false"/>
          <w:color w:val="000000"/>
          <w:sz w:val="28"/>
        </w:rPr>
        <w:t>
      "При изменении порядка референтного ценообразования и регистрации цены, перерасчет предельных цен на торговые наименования ЛС в рамках ГОБМП и (или) ОСМС осуществляется государственной экспертной организацией по инициативе уполномоченного органа, без подачи заявления от заявителя, с использованием имеющихся данных и информационных систем.";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23" w:id="13"/>
    <w:p>
      <w:pPr>
        <w:spacing w:after="0"/>
        <w:ind w:left="0"/>
        <w:jc w:val="both"/>
      </w:pPr>
      <w:r>
        <w:rPr>
          <w:rFonts w:ascii="Times New Roman"/>
          <w:b w:val="false"/>
          <w:i w:val="false"/>
          <w:color w:val="000000"/>
          <w:sz w:val="28"/>
        </w:rPr>
        <w:t>
      "62. Предельная цена на международное непатентованное наименование для ЛС не должна превышать среднего значения трех минимальных предельных цен на торговое наименование ЛС в рамках ГОБМП и (или) в системе ОСМС. В случае наличия утвержденной в соответствии с пунктом 66 настоящих Правил предельной цены на торговое наименование ЛС в рамках ГОБМП и (или) системе ОСМС отечественного товаропроизводителя, произведенного в условиях надлежащей производственной практики и поставляемого в рамках долгосрочных договоров, предельная цена на МНН определяется по предельной цене на торговое наименование ЛС отечественного товаропроизводителя, произведенного в условиях надлежащей производственной практики и поставляемого в рамках долгосрочных договоров в рамках ГОБМП и (или) системе ОСМС.";</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25"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регулирования, формирования предельных цен и наценки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 изложить в следующей редакции:</w:t>
      </w:r>
    </w:p>
    <w:bookmarkStart w:name="z27" w:id="15"/>
    <w:p>
      <w:pPr>
        <w:spacing w:after="0"/>
        <w:ind w:left="0"/>
        <w:jc w:val="both"/>
      </w:pPr>
      <w:r>
        <w:rPr>
          <w:rFonts w:ascii="Times New Roman"/>
          <w:b w:val="false"/>
          <w:i w:val="false"/>
          <w:color w:val="000000"/>
          <w:sz w:val="28"/>
        </w:rPr>
        <w:t>
      "1) на ИМН:</w:t>
      </w:r>
    </w:p>
    <w:bookmarkEnd w:id="15"/>
    <w:bookmarkStart w:name="z28" w:id="16"/>
    <w:p>
      <w:pPr>
        <w:spacing w:after="0"/>
        <w:ind w:left="0"/>
        <w:jc w:val="both"/>
      </w:pPr>
      <w:r>
        <w:rPr>
          <w:rFonts w:ascii="Times New Roman"/>
          <w:b w:val="false"/>
          <w:i w:val="false"/>
          <w:color w:val="000000"/>
          <w:sz w:val="28"/>
        </w:rPr>
        <w:t>
      регистрация цены или перерегистрации зарегистрированной цены на ИМН в рамках ГОБМП и (или) в системе ОСМС;</w:t>
      </w:r>
    </w:p>
    <w:bookmarkEnd w:id="16"/>
    <w:bookmarkStart w:name="z29" w:id="17"/>
    <w:p>
      <w:pPr>
        <w:spacing w:after="0"/>
        <w:ind w:left="0"/>
        <w:jc w:val="both"/>
      </w:pPr>
      <w:r>
        <w:rPr>
          <w:rFonts w:ascii="Times New Roman"/>
          <w:b w:val="false"/>
          <w:i w:val="false"/>
          <w:color w:val="000000"/>
          <w:sz w:val="28"/>
        </w:rPr>
        <w:t>
      формирование наценки ИМН;</w:t>
      </w:r>
    </w:p>
    <w:bookmarkEnd w:id="17"/>
    <w:bookmarkStart w:name="z30" w:id="18"/>
    <w:p>
      <w:pPr>
        <w:spacing w:after="0"/>
        <w:ind w:left="0"/>
        <w:jc w:val="both"/>
      </w:pPr>
      <w:r>
        <w:rPr>
          <w:rFonts w:ascii="Times New Roman"/>
          <w:b w:val="false"/>
          <w:i w:val="false"/>
          <w:color w:val="000000"/>
          <w:sz w:val="28"/>
        </w:rPr>
        <w:t>
      выдача заключения о зарегистрированной цене на ИМН в рамках ГОБМП и (или) в системе ОСМС;</w:t>
      </w:r>
    </w:p>
    <w:bookmarkEnd w:id="18"/>
    <w:bookmarkStart w:name="z31" w:id="19"/>
    <w:p>
      <w:pPr>
        <w:spacing w:after="0"/>
        <w:ind w:left="0"/>
        <w:jc w:val="both"/>
      </w:pPr>
      <w:r>
        <w:rPr>
          <w:rFonts w:ascii="Times New Roman"/>
          <w:b w:val="false"/>
          <w:i w:val="false"/>
          <w:color w:val="000000"/>
          <w:sz w:val="28"/>
        </w:rPr>
        <w:t>
      формирование предельных цен на торговое наименование и техническую характеристику ИМН;</w:t>
      </w:r>
    </w:p>
    <w:bookmarkEnd w:id="19"/>
    <w:bookmarkStart w:name="z32" w:id="20"/>
    <w:p>
      <w:pPr>
        <w:spacing w:after="0"/>
        <w:ind w:left="0"/>
        <w:jc w:val="both"/>
      </w:pPr>
      <w:r>
        <w:rPr>
          <w:rFonts w:ascii="Times New Roman"/>
          <w:b w:val="false"/>
          <w:i w:val="false"/>
          <w:color w:val="000000"/>
          <w:sz w:val="28"/>
        </w:rPr>
        <w:t>
      отзыв зарегистрированных цен на ИМН осуществляется на основании актов правоохранительных органов и судебных актов, вступивших в законную силу и (или) по обращению заявителя в произвольной форме;";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дополнить частью третьей следующего содержания:</w:t>
      </w:r>
    </w:p>
    <w:bookmarkStart w:name="z34" w:id="21"/>
    <w:p>
      <w:pPr>
        <w:spacing w:after="0"/>
        <w:ind w:left="0"/>
        <w:jc w:val="both"/>
      </w:pPr>
      <w:r>
        <w:rPr>
          <w:rFonts w:ascii="Times New Roman"/>
          <w:b w:val="false"/>
          <w:i w:val="false"/>
          <w:color w:val="000000"/>
          <w:sz w:val="28"/>
        </w:rPr>
        <w:t>
      "При изменении порядка референтного ценообразования и регистрации цены, перерасчет предельных цен на торговые наименования МИ в рамках ГОБМП и (или) ОСМС осуществляется государственной экспертной организацией по инициативе уполномоченного органа, без подачи заявления от заявителя, с использованием имеющихся данных и информационных систем.";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6" w:id="22"/>
    <w:p>
      <w:pPr>
        <w:spacing w:after="0"/>
        <w:ind w:left="0"/>
        <w:jc w:val="both"/>
      </w:pPr>
      <w:r>
        <w:rPr>
          <w:rFonts w:ascii="Times New Roman"/>
          <w:b w:val="false"/>
          <w:i w:val="false"/>
          <w:color w:val="000000"/>
          <w:sz w:val="28"/>
        </w:rPr>
        <w:t>
      2.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w:t>
      </w:r>
    </w:p>
    <w:bookmarkEnd w:id="22"/>
    <w:bookmarkStart w:name="z37" w:id="2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3"/>
    <w:bookmarkStart w:name="z38" w:id="2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24"/>
    <w:bookmarkStart w:name="z39" w:id="2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25"/>
    <w:bookmarkStart w:name="z40" w:id="2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26"/>
    <w:bookmarkStart w:name="z41" w:id="2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июня 2025 года № 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на лекарственные средства</w:t>
            </w:r>
          </w:p>
        </w:tc>
      </w:tr>
    </w:tbl>
    <w:bookmarkStart w:name="z45" w:id="28"/>
    <w:p>
      <w:pPr>
        <w:spacing w:after="0"/>
        <w:ind w:left="0"/>
        <w:jc w:val="left"/>
      </w:pPr>
      <w:r>
        <w:rPr>
          <w:rFonts w:ascii="Times New Roman"/>
          <w:b/>
          <w:i w:val="false"/>
          <w:color w:val="000000"/>
        </w:rPr>
        <w:t xml:space="preserve"> Перечень основных требований к оказанию государственной услуги "Регистрация цены на лекарственные средства и медицинские изделия"</w:t>
      </w:r>
    </w:p>
    <w:bookmarkEnd w:id="28"/>
    <w:bookmarkStart w:name="z46" w:id="29"/>
    <w:p>
      <w:pPr>
        <w:spacing w:after="0"/>
        <w:ind w:left="0"/>
        <w:jc w:val="both"/>
      </w:pPr>
      <w:r>
        <w:rPr>
          <w:rFonts w:ascii="Times New Roman"/>
          <w:b w:val="false"/>
          <w:i w:val="false"/>
          <w:color w:val="000000"/>
          <w:sz w:val="28"/>
        </w:rPr>
        <w:t>
      1) Регистрация цены на лекарственные средства для отечественных производителей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29"/>
    <w:bookmarkStart w:name="z47" w:id="30"/>
    <w:p>
      <w:pPr>
        <w:spacing w:after="0"/>
        <w:ind w:left="0"/>
        <w:jc w:val="both"/>
      </w:pPr>
      <w:r>
        <w:rPr>
          <w:rFonts w:ascii="Times New Roman"/>
          <w:b w:val="false"/>
          <w:i w:val="false"/>
          <w:color w:val="000000"/>
          <w:sz w:val="28"/>
        </w:rPr>
        <w:t>
      2) Перерегистрация цены на лекарственные средства для отечественных производителей в рамках ГОБМП и (или) в системе ОСМС;</w:t>
      </w:r>
    </w:p>
    <w:bookmarkEnd w:id="30"/>
    <w:bookmarkStart w:name="z48" w:id="31"/>
    <w:p>
      <w:pPr>
        <w:spacing w:after="0"/>
        <w:ind w:left="0"/>
        <w:jc w:val="both"/>
      </w:pPr>
      <w:r>
        <w:rPr>
          <w:rFonts w:ascii="Times New Roman"/>
          <w:b w:val="false"/>
          <w:i w:val="false"/>
          <w:color w:val="000000"/>
          <w:sz w:val="28"/>
        </w:rPr>
        <w:t>
      3) Регистрация цены на лекарственные средства для иностранных производителей в рамках ГОБМП и (или) в системе ОСМС;</w:t>
      </w:r>
    </w:p>
    <w:bookmarkEnd w:id="31"/>
    <w:bookmarkStart w:name="z49" w:id="32"/>
    <w:p>
      <w:pPr>
        <w:spacing w:after="0"/>
        <w:ind w:left="0"/>
        <w:jc w:val="both"/>
      </w:pPr>
      <w:r>
        <w:rPr>
          <w:rFonts w:ascii="Times New Roman"/>
          <w:b w:val="false"/>
          <w:i w:val="false"/>
          <w:color w:val="000000"/>
          <w:sz w:val="28"/>
        </w:rPr>
        <w:t>
      4) Перерегистрация цены на лекарственные средства для иностранных производителей в рамках ГОБМП и (или) в системе ОСМС.</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РГП на ПХВ "Национальный центр экспертизы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Непосредственно РГП на ПХВ "Национальный центр экспертизы лекарственных средств и медицинских изделий";</w:t>
            </w:r>
          </w:p>
          <w:p>
            <w:pPr>
              <w:spacing w:after="20"/>
              <w:ind w:left="20"/>
              <w:jc w:val="both"/>
            </w:pPr>
            <w:r>
              <w:rPr>
                <w:rFonts w:ascii="Times New Roman"/>
                <w:b w:val="false"/>
                <w:i w:val="false"/>
                <w:color w:val="000000"/>
                <w:sz w:val="20"/>
              </w:rPr>
              <w:t>
2) веб-портал "электронного правительства"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Заключение о зарегистрированной цене или перерегистрированной цене;</w:t>
            </w:r>
          </w:p>
          <w:p>
            <w:pPr>
              <w:spacing w:after="20"/>
              <w:ind w:left="20"/>
              <w:jc w:val="both"/>
            </w:pPr>
            <w:r>
              <w:rPr>
                <w:rFonts w:ascii="Times New Roman"/>
                <w:b w:val="false"/>
                <w:i w:val="false"/>
                <w:color w:val="000000"/>
                <w:sz w:val="20"/>
              </w:rPr>
              <w:t>
2) Мотивированный отказ в регистрации цены или перерегистрации зарегистрированной цены.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физическим и юридическим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xml:space="preserve">
Оплата, взимаемая с услугополучателя при оказании государственной услуги, устанавливается в соответствии с утвержденным прейскурантом РГП на ПХВ "Национальный центр экспертизы лекарственных средств и медицинских изделий" согласно пункта 6 Правил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декабря 2020 года № ҚР ДСМ-247/2020 (зарегистрирован в Реестре государственной регистрации нормативных правовых актов под № 21766) (далее – Правила).</w:t>
            </w:r>
          </w:p>
          <w:p>
            <w:pPr>
              <w:spacing w:after="20"/>
              <w:ind w:left="20"/>
              <w:jc w:val="both"/>
            </w:pPr>
            <w:r>
              <w:rPr>
                <w:rFonts w:ascii="Times New Roman"/>
                <w:b w:val="false"/>
                <w:i w:val="false"/>
                <w:color w:val="000000"/>
                <w:sz w:val="20"/>
              </w:rPr>
              <w:t>
Оплата суммы сбора осуществляется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8.00 до 17.30 часов с перерывом на обед с 13-00 до 14-30 часов, за исключением субботы,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 этом каждый услугодатель утверждает работодателем режим работы, в соответствии с правилами трудового распорядка согласно </w:t>
            </w:r>
            <w:r>
              <w:rPr>
                <w:rFonts w:ascii="Times New Roman"/>
                <w:b w:val="false"/>
                <w:i w:val="false"/>
                <w:color w:val="000000"/>
                <w:sz w:val="20"/>
              </w:rPr>
              <w:t>статьи 63</w:t>
            </w:r>
            <w:r>
              <w:rPr>
                <w:rFonts w:ascii="Times New Roman"/>
                <w:b w:val="false"/>
                <w:i w:val="false"/>
                <w:color w:val="000000"/>
                <w:sz w:val="20"/>
              </w:rPr>
              <w:t xml:space="preserve"> Трудового Кодекса;</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регистрацию и (или) перерегистрацию цены на торговое наименование ЛС, с приложением:</w:t>
            </w:r>
          </w:p>
          <w:p>
            <w:pPr>
              <w:spacing w:after="20"/>
              <w:ind w:left="20"/>
              <w:jc w:val="both"/>
            </w:pPr>
            <w:r>
              <w:rPr>
                <w:rFonts w:ascii="Times New Roman"/>
                <w:b w:val="false"/>
                <w:i w:val="false"/>
                <w:color w:val="000000"/>
                <w:sz w:val="20"/>
              </w:rPr>
              <w:t>
для отечественных производителей:</w:t>
            </w:r>
          </w:p>
          <w:p>
            <w:pPr>
              <w:spacing w:after="20"/>
              <w:ind w:left="20"/>
              <w:jc w:val="both"/>
            </w:pPr>
            <w:r>
              <w:rPr>
                <w:rFonts w:ascii="Times New Roman"/>
                <w:b w:val="false"/>
                <w:i w:val="false"/>
                <w:color w:val="000000"/>
                <w:sz w:val="20"/>
              </w:rPr>
              <w:t>
- документ, подтверждающий право заявителя осуществлять регистрацию цены или перерегистрацию зарегистрированной цены;</w:t>
            </w:r>
          </w:p>
          <w:p>
            <w:pPr>
              <w:spacing w:after="20"/>
              <w:ind w:left="20"/>
              <w:jc w:val="both"/>
            </w:pPr>
            <w:r>
              <w:rPr>
                <w:rFonts w:ascii="Times New Roman"/>
                <w:b w:val="false"/>
                <w:i w:val="false"/>
                <w:color w:val="000000"/>
                <w:sz w:val="20"/>
              </w:rPr>
              <w:t>
-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производство ЛС;</w:t>
            </w:r>
          </w:p>
          <w:p>
            <w:pPr>
              <w:spacing w:after="20"/>
              <w:ind w:left="20"/>
              <w:jc w:val="both"/>
            </w:pPr>
            <w:r>
              <w:rPr>
                <w:rFonts w:ascii="Times New Roman"/>
                <w:b w:val="false"/>
                <w:i w:val="false"/>
                <w:color w:val="000000"/>
                <w:sz w:val="20"/>
              </w:rPr>
              <w:t>
- для ЛС, поданных на государственную регистрацию, предоставляются документы, подтверждающие подачу на государственную</w:t>
            </w:r>
          </w:p>
          <w:p>
            <w:pPr>
              <w:spacing w:after="20"/>
              <w:ind w:left="20"/>
              <w:jc w:val="both"/>
            </w:pPr>
            <w:r>
              <w:rPr>
                <w:rFonts w:ascii="Times New Roman"/>
                <w:b w:val="false"/>
                <w:i w:val="false"/>
                <w:color w:val="000000"/>
                <w:sz w:val="20"/>
              </w:rPr>
              <w:t>
регистрацию – заявление на государственную регистрацию ЛС.</w:t>
            </w:r>
          </w:p>
          <w:p>
            <w:pPr>
              <w:spacing w:after="20"/>
              <w:ind w:left="20"/>
              <w:jc w:val="both"/>
            </w:pPr>
            <w:r>
              <w:rPr>
                <w:rFonts w:ascii="Times New Roman"/>
                <w:b w:val="false"/>
                <w:i w:val="false"/>
                <w:color w:val="000000"/>
                <w:sz w:val="20"/>
              </w:rPr>
              <w:t>
для иностранных производителей:</w:t>
            </w:r>
          </w:p>
          <w:p>
            <w:pPr>
              <w:spacing w:after="20"/>
              <w:ind w:left="20"/>
              <w:jc w:val="both"/>
            </w:pPr>
            <w:r>
              <w:rPr>
                <w:rFonts w:ascii="Times New Roman"/>
                <w:b w:val="false"/>
                <w:i w:val="false"/>
                <w:color w:val="000000"/>
                <w:sz w:val="20"/>
              </w:rPr>
              <w:t>
- документ, подтверждающий право заявителя осуществлять регистрацию цены или перерегистрацию зарегистрированной цены, включая право предоставлять информацию о ценах в референтных странах и ценах фактических поставок;</w:t>
            </w:r>
          </w:p>
          <w:p>
            <w:pPr>
              <w:spacing w:after="20"/>
              <w:ind w:left="20"/>
              <w:jc w:val="both"/>
            </w:pPr>
            <w:r>
              <w:rPr>
                <w:rFonts w:ascii="Times New Roman"/>
                <w:b w:val="false"/>
                <w:i w:val="false"/>
                <w:color w:val="000000"/>
                <w:sz w:val="20"/>
              </w:rPr>
              <w:t xml:space="preserve">
- копия документов, подтверждающих цену ЛС (копии инвойсов (накладной), счет-фактуры) за последние 12 месяцев (при наличии фактических поставок), с указанием фактической цены поставки, за исключением случаев ввоза на основаниях, предусмотренных </w:t>
            </w:r>
            <w:r>
              <w:rPr>
                <w:rFonts w:ascii="Times New Roman"/>
                <w:b w:val="false"/>
                <w:i w:val="false"/>
                <w:color w:val="000000"/>
                <w:sz w:val="20"/>
              </w:rPr>
              <w:t>подпунктом 4)</w:t>
            </w:r>
            <w:r>
              <w:rPr>
                <w:rFonts w:ascii="Times New Roman"/>
                <w:b w:val="false"/>
                <w:i w:val="false"/>
                <w:color w:val="000000"/>
                <w:sz w:val="20"/>
              </w:rPr>
              <w:t xml:space="preserve"> статьи 252 Кодекса Республики Казахстан "О здоровье народа и системе здравоохранения".</w:t>
            </w:r>
          </w:p>
          <w:p>
            <w:pPr>
              <w:spacing w:after="20"/>
              <w:ind w:left="20"/>
              <w:jc w:val="both"/>
            </w:pPr>
            <w:r>
              <w:rPr>
                <w:rFonts w:ascii="Times New Roman"/>
                <w:b w:val="false"/>
                <w:i w:val="false"/>
                <w:color w:val="000000"/>
                <w:sz w:val="20"/>
              </w:rPr>
              <w:t>
При отсутствия фактических поставок за последние 12 месяцев предоставляются копии документов за предыдущий период 12 месяцев;</w:t>
            </w:r>
          </w:p>
          <w:p>
            <w:pPr>
              <w:spacing w:after="20"/>
              <w:ind w:left="20"/>
              <w:jc w:val="both"/>
            </w:pPr>
            <w:r>
              <w:rPr>
                <w:rFonts w:ascii="Times New Roman"/>
                <w:b w:val="false"/>
                <w:i w:val="false"/>
                <w:color w:val="000000"/>
                <w:sz w:val="20"/>
              </w:rPr>
              <w:t>
- копия таможенной декларации;</w:t>
            </w:r>
          </w:p>
          <w:p>
            <w:pPr>
              <w:spacing w:after="20"/>
              <w:ind w:left="20"/>
              <w:jc w:val="both"/>
            </w:pPr>
            <w:r>
              <w:rPr>
                <w:rFonts w:ascii="Times New Roman"/>
                <w:b w:val="false"/>
                <w:i w:val="false"/>
                <w:color w:val="000000"/>
                <w:sz w:val="20"/>
              </w:rPr>
              <w:t>
- копия контракта или договора о приобретении ЛС с информацией о цене ЛС, действующего на момент подачи заявления на регистрацию либо перерегистрацию зарегистрированной цены ЛС;</w:t>
            </w:r>
          </w:p>
          <w:p>
            <w:pPr>
              <w:spacing w:after="20"/>
              <w:ind w:left="20"/>
              <w:jc w:val="both"/>
            </w:pPr>
            <w:r>
              <w:rPr>
                <w:rFonts w:ascii="Times New Roman"/>
                <w:b w:val="false"/>
                <w:i w:val="false"/>
                <w:color w:val="000000"/>
                <w:sz w:val="20"/>
              </w:rPr>
              <w:t>
- для ЛС, срок действия регистрационного удостоверения которых на момент подачи заявления истек, ввезенных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предоставляются документы, подтверждающие ввоз: копия заключения о качестве товаров, а также копия таможенной декларации;</w:t>
            </w:r>
          </w:p>
          <w:p>
            <w:pPr>
              <w:spacing w:after="20"/>
              <w:ind w:left="20"/>
              <w:jc w:val="both"/>
            </w:pPr>
            <w:r>
              <w:rPr>
                <w:rFonts w:ascii="Times New Roman"/>
                <w:b w:val="false"/>
                <w:i w:val="false"/>
                <w:color w:val="000000"/>
                <w:sz w:val="20"/>
              </w:rPr>
              <w:t>
- для ввозимых на территорию Республики Казахстан ЛС, не имеющих регистрационного удостоверения - копия разрешения уполномоченного органа на ввоз ЛС на территорию Республики Казахстан, полученное посредством</w:t>
            </w:r>
          </w:p>
          <w:p>
            <w:pPr>
              <w:spacing w:after="20"/>
              <w:ind w:left="20"/>
              <w:jc w:val="both"/>
            </w:pPr>
            <w:r>
              <w:rPr>
                <w:rFonts w:ascii="Times New Roman"/>
                <w:b w:val="false"/>
                <w:i w:val="false"/>
                <w:color w:val="000000"/>
                <w:sz w:val="20"/>
              </w:rPr>
              <w:t>
веб-портала электронного правительства;</w:t>
            </w:r>
          </w:p>
          <w:p>
            <w:pPr>
              <w:spacing w:after="20"/>
              <w:ind w:left="20"/>
              <w:jc w:val="both"/>
            </w:pPr>
            <w:r>
              <w:rPr>
                <w:rFonts w:ascii="Times New Roman"/>
                <w:b w:val="false"/>
                <w:i w:val="false"/>
                <w:color w:val="000000"/>
                <w:sz w:val="20"/>
              </w:rPr>
              <w:t>
-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p>
            <w:pPr>
              <w:spacing w:after="20"/>
              <w:ind w:left="20"/>
              <w:jc w:val="both"/>
            </w:pPr>
            <w:r>
              <w:rPr>
                <w:rFonts w:ascii="Times New Roman"/>
                <w:b w:val="false"/>
                <w:i w:val="false"/>
                <w:color w:val="000000"/>
                <w:sz w:val="20"/>
              </w:rPr>
              <w:t>
для заказчиков контрактного производства оригинальных запатентованных ЛС:</w:t>
            </w:r>
          </w:p>
          <w:p>
            <w:pPr>
              <w:spacing w:after="20"/>
              <w:ind w:left="20"/>
              <w:jc w:val="both"/>
            </w:pPr>
            <w:r>
              <w:rPr>
                <w:rFonts w:ascii="Times New Roman"/>
                <w:b w:val="false"/>
                <w:i w:val="false"/>
                <w:color w:val="000000"/>
                <w:sz w:val="20"/>
              </w:rPr>
              <w:t>
- документ, подтверждающий право заявителя осуществлять регистрацию цены или перерегистрацию зарегистрированной цены в рамках ГОБМП и (или) в системе ОСМС;</w:t>
            </w:r>
          </w:p>
          <w:p>
            <w:pPr>
              <w:spacing w:after="20"/>
              <w:ind w:left="20"/>
              <w:jc w:val="both"/>
            </w:pPr>
            <w:r>
              <w:rPr>
                <w:rFonts w:ascii="Times New Roman"/>
                <w:b w:val="false"/>
                <w:i w:val="false"/>
                <w:color w:val="000000"/>
                <w:sz w:val="20"/>
              </w:rPr>
              <w:t>
-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производство ЛС;</w:t>
            </w:r>
          </w:p>
          <w:p>
            <w:pPr>
              <w:spacing w:after="20"/>
              <w:ind w:left="20"/>
              <w:jc w:val="both"/>
            </w:pPr>
            <w:r>
              <w:rPr>
                <w:rFonts w:ascii="Times New Roman"/>
                <w:b w:val="false"/>
                <w:i w:val="false"/>
                <w:color w:val="000000"/>
                <w:sz w:val="20"/>
              </w:rPr>
              <w:t>
-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p>
            <w:pPr>
              <w:spacing w:after="20"/>
              <w:ind w:left="20"/>
              <w:jc w:val="both"/>
            </w:pPr>
            <w:r>
              <w:rPr>
                <w:rFonts w:ascii="Times New Roman"/>
                <w:b w:val="false"/>
                <w:i w:val="false"/>
                <w:color w:val="000000"/>
                <w:sz w:val="20"/>
              </w:rPr>
              <w:t>
- копия долгосрочного договора поставки с заказчиком контрактного производства оригинальных запатентованных лекарственных средств с информацией о цене производителя ЛС, действующего на момент подачи заявления на регистрацию либо перерегистрацию зарегистрированной цены ЛС.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установленные настоящими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Для людей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bl>
    <w:bookmarkStart w:name="z81" w:id="33"/>
    <w:p>
      <w:pPr>
        <w:spacing w:after="0"/>
        <w:ind w:left="0"/>
        <w:jc w:val="left"/>
      </w:pPr>
      <w:r>
        <w:rPr>
          <w:rFonts w:ascii="Times New Roman"/>
          <w:b/>
          <w:i w:val="false"/>
          <w:color w:val="000000"/>
        </w:rPr>
        <w:t xml:space="preserve"> Перечень основных требований к оказанию государственной услуги "Регистрация цены на лекарственные средства и медицинские изделия"</w:t>
      </w:r>
    </w:p>
    <w:bookmarkEnd w:id="33"/>
    <w:bookmarkStart w:name="z82" w:id="34"/>
    <w:p>
      <w:pPr>
        <w:spacing w:after="0"/>
        <w:ind w:left="0"/>
        <w:jc w:val="both"/>
      </w:pPr>
      <w:r>
        <w:rPr>
          <w:rFonts w:ascii="Times New Roman"/>
          <w:b w:val="false"/>
          <w:i w:val="false"/>
          <w:color w:val="000000"/>
          <w:sz w:val="28"/>
        </w:rPr>
        <w:t>
      1) Регистрация цены на медицинские изделия для изделий медицинского назначения, производимых на территории Республики Казахстан;</w:t>
      </w:r>
    </w:p>
    <w:bookmarkEnd w:id="34"/>
    <w:bookmarkStart w:name="z83" w:id="35"/>
    <w:p>
      <w:pPr>
        <w:spacing w:after="0"/>
        <w:ind w:left="0"/>
        <w:jc w:val="both"/>
      </w:pPr>
      <w:r>
        <w:rPr>
          <w:rFonts w:ascii="Times New Roman"/>
          <w:b w:val="false"/>
          <w:i w:val="false"/>
          <w:color w:val="000000"/>
          <w:sz w:val="28"/>
        </w:rPr>
        <w:t>
      2) Перерегистрация цены на медицинские изделия для изделий медицинского назначения, производимых на территории Республики Казахстан;</w:t>
      </w:r>
    </w:p>
    <w:bookmarkEnd w:id="35"/>
    <w:bookmarkStart w:name="z84" w:id="36"/>
    <w:p>
      <w:pPr>
        <w:spacing w:after="0"/>
        <w:ind w:left="0"/>
        <w:jc w:val="both"/>
      </w:pPr>
      <w:r>
        <w:rPr>
          <w:rFonts w:ascii="Times New Roman"/>
          <w:b w:val="false"/>
          <w:i w:val="false"/>
          <w:color w:val="000000"/>
          <w:sz w:val="28"/>
        </w:rPr>
        <w:t>
      3) Регистрация цены на медицинские изделия для изделий медицинского назначения, ввозимых на территории Республики Казахстан;</w:t>
      </w:r>
    </w:p>
    <w:bookmarkEnd w:id="36"/>
    <w:bookmarkStart w:name="z85" w:id="37"/>
    <w:p>
      <w:pPr>
        <w:spacing w:after="0"/>
        <w:ind w:left="0"/>
        <w:jc w:val="both"/>
      </w:pPr>
      <w:r>
        <w:rPr>
          <w:rFonts w:ascii="Times New Roman"/>
          <w:b w:val="false"/>
          <w:i w:val="false"/>
          <w:color w:val="000000"/>
          <w:sz w:val="28"/>
        </w:rPr>
        <w:t>
      4) Перерегистрация цены на медицинские изделия для изделий медицинского назначения, ввозимых на территории Республики Казахстан.</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РГП на ПХВ "Национальный центр экспертизы лекарственных средств и медицинских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Непосредственно РГП на ПХВ "Национальный центр экспертизы лекарственных средств и медицинских изделий";</w:t>
            </w:r>
          </w:p>
          <w:p>
            <w:pPr>
              <w:spacing w:after="20"/>
              <w:ind w:left="20"/>
              <w:jc w:val="both"/>
            </w:pPr>
            <w:r>
              <w:rPr>
                <w:rFonts w:ascii="Times New Roman"/>
                <w:b w:val="false"/>
                <w:i w:val="false"/>
                <w:color w:val="000000"/>
                <w:sz w:val="20"/>
              </w:rPr>
              <w:t>
2) веб-портал "электронного правительства" (далее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заключение о зарегистрированной цене на торговое наименование и техническую характеристику ввозимых/производимых изделий медицинского назначения, поданных в рамках гарантированного объема бесплатной медицинской помощи и (или) в системе обязательного социального медицинского страхования</w:t>
            </w:r>
          </w:p>
          <w:p>
            <w:pPr>
              <w:spacing w:after="20"/>
              <w:ind w:left="20"/>
              <w:jc w:val="both"/>
            </w:pPr>
            <w:r>
              <w:rPr>
                <w:rFonts w:ascii="Times New Roman"/>
                <w:b w:val="false"/>
                <w:i w:val="false"/>
                <w:color w:val="000000"/>
                <w:sz w:val="20"/>
              </w:rPr>
              <w:t>
2) мотивированный отказ в регистрации цены или перерегистрации зарегистрированной цены в рамках гарантированного объема бесплатной медицинской помощи и (или) в системе обязательного социального медицинского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физическим и юридическим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xml:space="preserve">
Оплата, взимаемая с услугополучателя при оказании государственной услуги, устанавливается в соответствии с утвержденным прайс-листом экспертной организации согласно пункта 2 Правил регулирования, формирования предельных цен и наценки на лекарственные средства, а также медицинские изделия в рамках ГОБМП и (или) в системе ОСМС,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декабря 2020 года № ҚР ДСМ-247/2020 (зарегистрирован в Реестре государственной регистрации нормативных правовых актов под № 21766) (далее – Правила).</w:t>
            </w:r>
          </w:p>
          <w:p>
            <w:pPr>
              <w:spacing w:after="20"/>
              <w:ind w:left="20"/>
              <w:jc w:val="both"/>
            </w:pPr>
            <w:r>
              <w:rPr>
                <w:rFonts w:ascii="Times New Roman"/>
                <w:b w:val="false"/>
                <w:i w:val="false"/>
                <w:color w:val="000000"/>
                <w:sz w:val="20"/>
              </w:rPr>
              <w:t>
Оплата суммы сбора осуществляется в наличной и безналичной форме через банки второго уровня и организации, осуществляющие отдельные виды банковских операций, или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8.00 до 17.30 часов с перерывом на обед с 13-00 до 14-30 часов, за исключением субботы, воскресенья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 этом каждый услугодатель утверждает работодателем режим работы, в соответствии с правилами трудового распорядка согласно </w:t>
            </w:r>
            <w:r>
              <w:rPr>
                <w:rFonts w:ascii="Times New Roman"/>
                <w:b w:val="false"/>
                <w:i w:val="false"/>
                <w:color w:val="000000"/>
                <w:sz w:val="20"/>
              </w:rPr>
              <w:t>статьи 63</w:t>
            </w:r>
            <w:r>
              <w:rPr>
                <w:rFonts w:ascii="Times New Roman"/>
                <w:b w:val="false"/>
                <w:i w:val="false"/>
                <w:color w:val="000000"/>
                <w:sz w:val="20"/>
              </w:rPr>
              <w:t xml:space="preserve"> Трудового Кодекса;</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регистрацию, перерегистрацию зарегистрированной цены для изделий медицинского назначения, производимых, ввозимых на территории Республики Казахстан, с приложением:</w:t>
            </w:r>
          </w:p>
          <w:p>
            <w:pPr>
              <w:spacing w:after="20"/>
              <w:ind w:left="20"/>
              <w:jc w:val="both"/>
            </w:pPr>
            <w:r>
              <w:rPr>
                <w:rFonts w:ascii="Times New Roman"/>
                <w:b w:val="false"/>
                <w:i w:val="false"/>
                <w:color w:val="000000"/>
                <w:sz w:val="20"/>
              </w:rPr>
              <w:t>
Для отечественных производителей:</w:t>
            </w:r>
          </w:p>
          <w:p>
            <w:pPr>
              <w:spacing w:after="20"/>
              <w:ind w:left="20"/>
              <w:jc w:val="both"/>
            </w:pPr>
            <w:r>
              <w:rPr>
                <w:rFonts w:ascii="Times New Roman"/>
                <w:b w:val="false"/>
                <w:i w:val="false"/>
                <w:color w:val="000000"/>
                <w:sz w:val="20"/>
              </w:rPr>
              <w:t>
1) документ, подтверждающий право заявителя осуществлять регистрацию цены или перерегистрацию зарегистрированной цены в рамках ГОБМП и (или) в системе ОСМС;</w:t>
            </w:r>
          </w:p>
          <w:p>
            <w:pPr>
              <w:spacing w:after="20"/>
              <w:ind w:left="20"/>
              <w:jc w:val="both"/>
            </w:pPr>
            <w:r>
              <w:rPr>
                <w:rFonts w:ascii="Times New Roman"/>
                <w:b w:val="false"/>
                <w:i w:val="false"/>
                <w:color w:val="000000"/>
                <w:sz w:val="20"/>
              </w:rPr>
              <w:t>
2) информация о фактической цене поставки с указанием ссылки на веб- портал закупок ТОО "СК-Фармация", с предоставлением подтверждающих документов (протокол, договор закупа и (или) договор поставки) последнего закупа за 12 месяцев, предшествующих дате подачи заявления;</w:t>
            </w:r>
          </w:p>
          <w:p>
            <w:pPr>
              <w:spacing w:after="20"/>
              <w:ind w:left="20"/>
              <w:jc w:val="both"/>
            </w:pPr>
            <w:r>
              <w:rPr>
                <w:rFonts w:ascii="Times New Roman"/>
                <w:b w:val="false"/>
                <w:i w:val="false"/>
                <w:color w:val="000000"/>
                <w:sz w:val="20"/>
              </w:rPr>
              <w:t>
3) информация о фактической цене поставки с указанием ссылки на веб- портал государственных закупок, с предоставлением подтверждающих документов (протокол, договор закупа и (или) договор поставки) последнего закупа за 12 месяцев, предшествующих дате подачи заявления;</w:t>
            </w:r>
          </w:p>
          <w:p>
            <w:pPr>
              <w:spacing w:after="20"/>
              <w:ind w:left="20"/>
              <w:jc w:val="both"/>
            </w:pPr>
            <w:r>
              <w:rPr>
                <w:rFonts w:ascii="Times New Roman"/>
                <w:b w:val="false"/>
                <w:i w:val="false"/>
                <w:color w:val="000000"/>
                <w:sz w:val="20"/>
              </w:rPr>
              <w:t>
4) информация о фактически понесенных расходах на оценку качества в рамках ГОБМП и (или) системе ОСМС на фирменном бланке заявителя, заверенном подписью уполномоченного лица, по форме согласно приложения 4 к настоящим Правилам;</w:t>
            </w:r>
          </w:p>
          <w:p>
            <w:pPr>
              <w:spacing w:after="20"/>
              <w:ind w:left="20"/>
              <w:jc w:val="both"/>
            </w:pPr>
            <w:r>
              <w:rPr>
                <w:rFonts w:ascii="Times New Roman"/>
                <w:b w:val="false"/>
                <w:i w:val="false"/>
                <w:color w:val="000000"/>
                <w:sz w:val="20"/>
              </w:rPr>
              <w:t>
5) информация с подтверждающими документами (контракт, инвойс) о ценах ИМН реализуемых в других странах за 12 месяцев, предшествующих дате подачи заявления на регистрацию либо перерегистрацию ИМН.</w:t>
            </w:r>
          </w:p>
          <w:p>
            <w:pPr>
              <w:spacing w:after="20"/>
              <w:ind w:left="20"/>
              <w:jc w:val="both"/>
            </w:pPr>
            <w:r>
              <w:rPr>
                <w:rFonts w:ascii="Times New Roman"/>
                <w:b w:val="false"/>
                <w:i w:val="false"/>
                <w:color w:val="000000"/>
                <w:sz w:val="20"/>
              </w:rPr>
              <w:t>
В случае отсутствия реализации в других странах, заявитель подтверждает отсутствие реализации на фирменном бланке заявителя, заверенном подписью уполномоченного лица заявителя.</w:t>
            </w:r>
          </w:p>
          <w:p>
            <w:pPr>
              <w:spacing w:after="20"/>
              <w:ind w:left="20"/>
              <w:jc w:val="both"/>
            </w:pPr>
            <w:r>
              <w:rPr>
                <w:rFonts w:ascii="Times New Roman"/>
                <w:b w:val="false"/>
                <w:i w:val="false"/>
                <w:color w:val="000000"/>
                <w:sz w:val="20"/>
              </w:rPr>
              <w:t>
Для иностранных производителей:</w:t>
            </w:r>
          </w:p>
          <w:p>
            <w:pPr>
              <w:spacing w:after="20"/>
              <w:ind w:left="20"/>
              <w:jc w:val="both"/>
            </w:pPr>
            <w:r>
              <w:rPr>
                <w:rFonts w:ascii="Times New Roman"/>
                <w:b w:val="false"/>
                <w:i w:val="false"/>
                <w:color w:val="000000"/>
                <w:sz w:val="20"/>
              </w:rPr>
              <w:t>
1) апостилированная доверенность от завода-производителя, подтверждающая право заявителя осуществлять регистрацию цены или перерегистрацию зарегистрированной цены в рамках ГОБМП и (или) в системе ОСМС с указанием срока действия документа (нотариально заверенная копия);</w:t>
            </w:r>
          </w:p>
          <w:p>
            <w:pPr>
              <w:spacing w:after="20"/>
              <w:ind w:left="20"/>
              <w:jc w:val="both"/>
            </w:pPr>
            <w:r>
              <w:rPr>
                <w:rFonts w:ascii="Times New Roman"/>
                <w:b w:val="false"/>
                <w:i w:val="false"/>
                <w:color w:val="000000"/>
                <w:sz w:val="20"/>
              </w:rPr>
              <w:t xml:space="preserve">
2) копия документов, подтверждающих цену ИМН (копии инвойсов (накладной), счет-фактуры, за последние 12 месяцев (при наличии фактических поставок), с указанием фактической цены поставки, за исключением случаев ввоза на основаниях, предусмотренных </w:t>
            </w:r>
            <w:r>
              <w:rPr>
                <w:rFonts w:ascii="Times New Roman"/>
                <w:b w:val="false"/>
                <w:i w:val="false"/>
                <w:color w:val="000000"/>
                <w:sz w:val="20"/>
              </w:rPr>
              <w:t>подпунктом 4)</w:t>
            </w:r>
            <w:r>
              <w:rPr>
                <w:rFonts w:ascii="Times New Roman"/>
                <w:b w:val="false"/>
                <w:i w:val="false"/>
                <w:color w:val="000000"/>
                <w:sz w:val="20"/>
              </w:rPr>
              <w:t xml:space="preserve"> статьи 252 Кодекса;</w:t>
            </w:r>
          </w:p>
          <w:p>
            <w:pPr>
              <w:spacing w:after="20"/>
              <w:ind w:left="20"/>
              <w:jc w:val="both"/>
            </w:pPr>
            <w:r>
              <w:rPr>
                <w:rFonts w:ascii="Times New Roman"/>
                <w:b w:val="false"/>
                <w:i w:val="false"/>
                <w:color w:val="000000"/>
                <w:sz w:val="20"/>
              </w:rPr>
              <w:t>
3) копия таможенной декларации к документу, указанному в подпункте 2) пункта 14 (для иностранных производителей).</w:t>
            </w:r>
          </w:p>
          <w:p>
            <w:pPr>
              <w:spacing w:after="20"/>
              <w:ind w:left="20"/>
              <w:jc w:val="both"/>
            </w:pPr>
            <w:r>
              <w:rPr>
                <w:rFonts w:ascii="Times New Roman"/>
                <w:b w:val="false"/>
                <w:i w:val="false"/>
                <w:color w:val="000000"/>
                <w:sz w:val="20"/>
              </w:rPr>
              <w:t>
В случае отсутствия фактических поставок за последние 12 месяцев, предоставляются копии документов за предыдущий период 12 месяцев.</w:t>
            </w:r>
          </w:p>
          <w:p>
            <w:pPr>
              <w:spacing w:after="20"/>
              <w:ind w:left="20"/>
              <w:jc w:val="both"/>
            </w:pPr>
            <w:r>
              <w:rPr>
                <w:rFonts w:ascii="Times New Roman"/>
                <w:b w:val="false"/>
                <w:i w:val="false"/>
                <w:color w:val="000000"/>
                <w:sz w:val="20"/>
              </w:rPr>
              <w:t>
При отсутствии фактических поставок за указанный период, заявитель подтверждает отсутствие ввоза на фирменном бланке заявителя, заверенном подписью уполномоченного лица заявителя.</w:t>
            </w:r>
          </w:p>
          <w:p>
            <w:pPr>
              <w:spacing w:after="20"/>
              <w:ind w:left="20"/>
              <w:jc w:val="both"/>
            </w:pPr>
            <w:r>
              <w:rPr>
                <w:rFonts w:ascii="Times New Roman"/>
                <w:b w:val="false"/>
                <w:i w:val="false"/>
                <w:color w:val="000000"/>
                <w:sz w:val="20"/>
              </w:rPr>
              <w:t>
Государственная экспертная организация также при анализе использует копии инвойсов (накладных) или счет-фактур, предоставленных для прохождения оценки качества;</w:t>
            </w:r>
          </w:p>
          <w:p>
            <w:pPr>
              <w:spacing w:after="20"/>
              <w:ind w:left="20"/>
              <w:jc w:val="both"/>
            </w:pPr>
            <w:r>
              <w:rPr>
                <w:rFonts w:ascii="Times New Roman"/>
                <w:b w:val="false"/>
                <w:i w:val="false"/>
                <w:color w:val="000000"/>
                <w:sz w:val="20"/>
              </w:rPr>
              <w:t>
4) копия контракта или договора о приобретении ИМН от завода производителя (нотариально заверенная копия).</w:t>
            </w:r>
          </w:p>
          <w:p>
            <w:pPr>
              <w:spacing w:after="20"/>
              <w:ind w:left="20"/>
              <w:jc w:val="both"/>
            </w:pPr>
            <w:r>
              <w:rPr>
                <w:rFonts w:ascii="Times New Roman"/>
                <w:b w:val="false"/>
                <w:i w:val="false"/>
                <w:color w:val="000000"/>
                <w:sz w:val="20"/>
              </w:rPr>
              <w:t>
5) информация о фактической цене поставки с указанием ссылки на веб- портал закупок ТОО "СК-Фармация", с предоставлением подтверждающих документов (протокол, договор закупа и (или) договор поставки) последнего закупа за 12 месяцев, предшествующих дате подачи заявления;</w:t>
            </w:r>
          </w:p>
          <w:p>
            <w:pPr>
              <w:spacing w:after="20"/>
              <w:ind w:left="20"/>
              <w:jc w:val="both"/>
            </w:pPr>
            <w:r>
              <w:rPr>
                <w:rFonts w:ascii="Times New Roman"/>
                <w:b w:val="false"/>
                <w:i w:val="false"/>
                <w:color w:val="000000"/>
                <w:sz w:val="20"/>
              </w:rPr>
              <w:t>
6) информация о фактической цене поставки с указанием ссылки на веб- портал государственных закупок, с предоставлением подтверждающих документов (протокол, договор закупа и (или) договор поставки) последнего закупа за 12 месяцев, предшествующих дате подачи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установленные настоящими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Для людей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