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bf2b" w14:textId="4e8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 предмета капитальных расходов, осуществляемых в рамках договора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118-НҚ. Зарегистрирован в Министерстве юстиции Республики Казахстан 11 июня 2025 года № 36245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 предмета капитальных расходов, осуществляемых в рамках договора лизинга.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водных ресурсов и ирригации Республики Казахстан (далее – Министерство)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вице–министра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118-НҚ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 предмета капитальных расходов, осуществляемых в рамках договора лизинга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 предмета капитальных расходов, осуществляемых в рамках договора лизинга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 предмета капитальных расходов, осуществляемых в рамках договора лизинга.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техника - это специализированные машины и механизмы, предназначенные для эксплуатации и ремонта водохозяйственных сооружений;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подведомственная организация – подведомственная организация уполномоченного органа в области использования и охраны водного фонда, водоснабжения, водоотведения;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– это совокупность технических устройств, инструментов и механизмов, используемых для выполнения определенных работ для эксплуатации и ремонта водохозяйственных сооружений;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финансового лизинга – сделка, в соответствии с которой лизингодатель обязуется передать приобретенный в собственность у определенного продавца предмет лизинга лизингополучателю за определенную плату и на определенных условиях во временное владение и пользование на срок более одного года, который в том числе предусматривает страхование предмета лизинга;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лизинговых платежей – возмещение затрат лизингополучателя на выплату лизинговых платежей на условиях финансового лизинга;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график лизинговых платежей – информация о сроках, размерах погашения лизинговых платежей, доле лизингового платежа на одну финансовую услугу, общей сумме вознаграждения и плановом количестве финансовых услуг в месяц, формируемая для каждого лизингополучателя индивидуально, в соответствии с договором финансового лизинга и учетом сроков поставки предмета лизинга;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лизингодатель –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финансового лизинга;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лизингополучатель – участник лизинговой сделки, который принимает предмет лизинга на условиях договора финансового лизинга;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лизинговые платежи – периодические платежи, представляющие собой общую сумму платежей по договору финансового лизинга за весь срок действия договора финансового лизинга, которые должны быть рассчитаны с учетом возмещения всей стоимости предмета лизинга по цене на момент заключения договора финансового лизинга, и осуществляемые на протяжении срока действия договора финансового лизинга;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лизинга – срок, на который предмет лизинга предоставляется лизингополучателю во временное владение и пользование в соответствии с договором финансового лизинга;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продавец - участник лизинговой сделки, у которого лизингодатель приобретает предмет лизинга на основании договора финансового лизинга;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использования и охраны водного фонда, водоснабжения, водоотведения (далее - уполномоченный орган) -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лизинговых платежей производится за счет средств республиканского бюджета согласно графику лизинговых платежей.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Заявки на лизинг подают: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подведомственная организация уполномоченного органа (по согласованию с уполномоченным органом).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осуществляет централизованное управление процессом подачи заявок.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на лизинг содержит: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за подписью первого руководителя (в произвольной форме);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с указанием наименования предмета лизинга, его стоимость, конкретные характеристики, цель и основания приобретения предмета лизинга;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финансового лизинга.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заявки должны включать подробное обоснование, основанное на анализе текущих и прогнозируемых рисков, а также оценке эффективности использования техники.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приобретения специальной техники и оборудования отечественного и (или) зарубежного производства в заявке указываются завод-производитель этой техники.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Лизингополучатель обеспечивает обоснованность указанных в заявке наименований предмета лизинга, его характеристики и стоимости услуги лизинга.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устанавливает предмет капитальных расходов, осуществляемых в рамках договора лизинга на соответствие стратегическим приоритетам ведомства, а также актуальным потребностям.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 предмета капитальных расходов, осуществляемых в рамках договора лизинга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капитальных расходов лизинга устанавливается согласно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ЦТО</w:t>
      </w:r>
      <w:r>
        <w:rPr>
          <w:rFonts w:ascii="Times New Roman"/>
          <w:b w:val="false"/>
          <w:i w:val="false"/>
          <w:color w:val="000000"/>
          <w:vertAlign w:val="subscript"/>
        </w:rPr>
        <w:t>ппл</w:t>
      </w:r>
      <w:r>
        <w:rPr>
          <w:rFonts w:ascii="Times New Roman"/>
          <w:b w:val="false"/>
          <w:i w:val="false"/>
          <w:color w:val="000000"/>
          <w:sz w:val="28"/>
        </w:rPr>
        <w:t xml:space="preserve"> = ТП</w:t>
      </w:r>
      <w:r>
        <w:rPr>
          <w:rFonts w:ascii="Times New Roman"/>
          <w:b w:val="false"/>
          <w:i w:val="false"/>
          <w:color w:val="000000"/>
          <w:vertAlign w:val="subscript"/>
        </w:rPr>
        <w:t>то</w:t>
      </w:r>
      <w:r>
        <w:rPr>
          <w:rFonts w:ascii="Times New Roman"/>
          <w:b w:val="false"/>
          <w:i w:val="false"/>
          <w:color w:val="000000"/>
          <w:sz w:val="28"/>
        </w:rPr>
        <w:t xml:space="preserve"> + (ПЛ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* С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)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ЦТО</w:t>
      </w:r>
      <w:r>
        <w:rPr>
          <w:rFonts w:ascii="Times New Roman"/>
          <w:b w:val="false"/>
          <w:i w:val="false"/>
          <w:color w:val="000000"/>
          <w:vertAlign w:val="subscript"/>
        </w:rPr>
        <w:t>ппл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товара и оборудования плюс процент лизинга;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</w:t>
      </w:r>
      <w:r>
        <w:rPr>
          <w:rFonts w:ascii="Times New Roman"/>
          <w:b w:val="false"/>
          <w:i w:val="false"/>
          <w:color w:val="000000"/>
          <w:vertAlign w:val="subscript"/>
        </w:rPr>
        <w:t>то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Цены товаропроизводителей техники и оборудования, приобретаемой на условиях финансового лизинга;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лизинга в год, установленный договором финансового лизинга;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Срок лизинга лет, согласно графику лизинговых платежей.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Предметом лизинга являются здания, сооружения, специальная техника, оборудование, транспортные средства, земельные участки и любые другие непотребляемые вещи, предназначенные для эксплуатации и ремонта водохозяйственных сооружений.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Лизинг предоставляется на следующих условиях: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лизинга – до 5 лет;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стоимость предмета лизинга – до 300 000 месячных расчетных показателей (МРП);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не более 14 % годовых для резидентов и нерезидентов.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Лизинговые платежи рассчитываются с учетом возмещения всей стоимости предмета лизинга по цене на момент заключения договора финансового лизинга, и осуществляются на протяжении срока действия договора финансового лизинга, которые включают в себя: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лизингодателю затрат на приобретение предмета лизинга и любых других расходов, непосредственно связанных с приобретением, поставкой предмета лизинга и приведением его в рабочее состояние и дальнейшего обслуживания (гарантийное обслуживание продавцом предмета лизинга) для использования по назначению в соответствии с договором финансового лизинга;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по лизингу.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