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7c12" w14:textId="16d7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границ водоохранных зон и полос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9 июня 2025 года № 120-НҚ. Зарегистрирован в Министерстве юстиции Республики Казахстан 11 июня 2025 года № 36238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установления границ водоохранных зон и полос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регулированию, охране и использованию водных ресурсов Министерства водных ресурсов и ирригации Республики Казахстан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c 10 июня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 № 120-НҚ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границ водоохранных зон и полос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границ водоохранных зон и полос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Водного кодекса Республики Казахстан (далее – Кодекс) и определяют порядок установления границ водоохранных зон и полос.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 устанавливаются водоохранные зоны и полосы с особыми условиями пользования, за исключением водных объектов, входящих в состав земель особо охраняемых природных территорий и государственного лесного фонда.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Водоохранной зоной является территория, примыкающая к водным объектам, на которой устанавливается специальный режим хозяйственной деятельности для предотвращения загрязнения, засорения и истощения вод.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Водоохранная полоса – часть водоохранной зоны, примыкающая к водным объектам, в которой устанавливается режим ограниченной хозяйственной деятельности в дополнение к специальному режиму хозяйственной деятельности в водоохранных зонах.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земельных участков, расположенных в пределах пятисот метров от береговой линии водного объекта, осуществляется после определения границ водоохранных зон и полос, а также установления режима их хозяйственного использования, за исключением земель особо охраняемых природных территорий и государственного лесного фонда, земель для размещения и обслуживания рыбоводных хозяйств.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Водоохранные зоны, полосы и режим их хозяйственного использования устанавливаются местными исполнительными органами областей, городов республиканского значения, столицы на оснований утвержденной проектной документации, согласованной с Бассейновыми водными инспекциями по охране и регулированию использования водных ресурсов, государственным органом в сфере санитарно-эпидемиологического благополучия населения, уполномоченным государственным органом в области охраны окружающей среды, уполномоченным органом по земельным отношениям, а в селеопасных районах - дополнительно и с уполномоченным органом в сфере гражданской защиты.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проектной документации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Проектирование водоохранных зон и полос водных объектов осуществляется специализированными проектными организациями.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Разработчики проектной документации обеспечивают: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всех работ в соответствии с настоящими Правилами;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нести ответственность за достоверность информации, предусмотренные проектной документацией.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Заказчиками проектов водоохранных зон и полос являются местные исполнительные органы областей, городов республиканского значения, столицы, а по отдельным водным объектам (или их участкам) выступают также физические и юридические лица, заинтересованные в необходимости установления водоохранных зон и полос по конкретному объекту.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разработке проектной документации по установлению водоохраных зон и полос (далее – проектная документация) предварительно проводятся обследования водных объектов и прилегающих к ним территорий, физико-географических, почвенных, гидрологических и других условий с учетом прогноза изменения береговой линии водных объектов.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зависимости от вида водного объекта (объектов) в качестве исходных данных приводятся следующие характеристики: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реке (рекам), временные водотоки: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территориально-административное местоположение;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водосборного бассейна;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основной реки (основных рек);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протяженность притока (притоков);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формирования стока;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расходов и уровней воды за многолетний период, но не менее 5 лет;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плотин, прудов, водохранилищ и других гидротехнических сооружений;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качественная характеристика вод по химическому составу за многолетний период, но не менее 5 лет;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состояния руслообразующих процессов (абразия, оползни, суффозия, аккумуляция, характер меандрирования, наличие стариц и другие процессы преобразования берегов) с учетом данных национальной гидрометеорологической службы для года 95 % расчетной обеспеченности стока;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околоводной и водной флоры и фауны;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зон санитарной охраны источников хозяйственно-питьевого водоснабжения, мест нерестилищ, нагула и зимовальных ям рыбы;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использования в лечебных, курортных, оздоровительных и (или) рекреационных целях;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морю (морям):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 - административное местоположение побережья моря;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берега;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береговой зоны (зона современного постоянного взаимодействия суши и моря, берега и подводного берегового склона);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впадающих в море рек и их дельт;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волновых и ветровых течений, сгонно-нагонных явлений;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приливов и отливов (максимальные, минимальные, средние);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изменения берега (абразионные и аккумулятивные процессы);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водосборного бассейна;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морской флоры и фауны, в том числе биоценозов литорали;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береговой флоры и фауны;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использования в лечебных, курортных, оздоровительных и (или) рекреационных целях;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озеру (озерам):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территориально-административное местоположение;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зеркала в меженный и паводковый периоды;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уровенного режима;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водосборная площадь;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хозяйственное использование озер, в том числе наличие водозаборов и водосбросов, объем забираемой воды по водопотребителям;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качественная характеристика вод по химическому составу за период не менее 5 лет;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изменения берегов (абразия, оползневые и суффозионные процессы, аккумуляция и другие процессы преобразования берегов);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впадающих в озеро рек и их дельт;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волновых и ветровых течений, сгонно-нагонных явлений;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водной флоры и фауны, в том числе биоценозов мелководий;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и интенсивность зарастания;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зон санитарной охраны источников хозяйственно-питьевого водоснабжения, мест нерестилищ, нагула и зимовальных ям рыбы;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использования в лечебных, курортных, оздоровительных и (или) рекреационных целях;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водохранилищу (водохранилищам), пруды, обводненные карьеры: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территориально-административное местоположение;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хозяйственное назначение водохранилища, в том числе наличие водозаборов и водосбросов, объем забираемой воды по водопотребителям;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подпорного сооружения и его принадлежность;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водосборная площадь;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акватории при нормальном подпорном уровне;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форсированный уровень и уровень мертвого объема;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и полезный объем водохранилища;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мелководий и их площадь;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волновых и ветровых течений, сгонно-нагонных явлений;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водной флоры и фауны, в том числе биоценозов мелководий;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и интенсивность зарастания и евтрофирование;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нерестилищ, нагула и зимовальных ям рыбы;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изменения берегов (абразия, оползневые и суффозионные процессы, аккумуляция и другие процессы преобразования берегов);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качественная характеристика вод по химическому составу за многолетний период, но не менее 5 лет;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зон санитарной охраны источников хозяйственно-питьевого водоснабжения, мест нерестилищ, нагула и зимовальных ям рыбы;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использования в лечебных, курортных, оздоровительных и (или) рекреационных целях;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водно-болотным угодьям (болотам):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территориально-административное местоположение;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болота (верховое, низинное, переходное; источник водного питания и другие);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болот;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хозяйственного использования;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фауны и флоры болота и прилегающей территории;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роднику (группе родников):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территориально-административное местоположение;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истока (восходящий, нисходящий), дебит;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качественная характеристика вод по химическому составу;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зон санитарной охраны источников хозяйственно-питьевого водоснабжения;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хозяйственного использования;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каналу, приравненному к реке: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территориально-административное местоположение;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питания;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хозяйственное назначение;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плотин, шлюзов-регуляторов, насосных станций и других гидротехнических сооружений;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водозаборов, зон санитарной охраны при насосных станциях хозяйственно-питьевого водоснабжения.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прилегающей к водному объекту территории в качестве исходных данных приводятся следующие характеристики: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ландшафтной характеристике: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геологическое строение (генезис, механический и минералогический состав подстилающих почвы горных пород);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(поймы, террасы, прилегающие склоны и другие формы рельефа);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почвы, грунты;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и животный мир;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климатические особенности и микроклимат;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основным рельефообразующим процессам, в том числе плоскостной и линейной эрозия: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оврагов и балок (длина, ширина, глубина, густота) и динамика их развития;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залесенность и закустаренность склонов оврагов и балок;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интенсивность смыва почвы с прилегающих к водным объектам территорий;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интенсивности антропогенного воздействия: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использования земель (для сельского хозяйства, промышленности, транспорта и других целей в зависимости от категории земель);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имеющихся водовыпусков сточных вод, точек контрольных створов и потенциальных источников сосредоточенных и рассеянных загрязнений;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влияния загрязняющих веществ, смываемых с прилегающих территорий, на качество вод и биоту водоемов.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Подробные данные по результатам обследования водных объектов и прилегающих к ним территорий приводятся в пояснительной записке к проектной документации, с указанием объектов, имеющих источники загрязнения окружающей среды.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рамках составления проектной документации проводится: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экспликации земель, расположенных в пределах проектируемых границ водоохранных зон и полос, на неурбанизируемой и (или) урбанизируемой территории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перечня и краткой характеристики объектов, в том числе объектов, имеющих источники загрязнения окружающей среды, расположенных в пределах проектируемых границ водоохранных зон и полос,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планово-топографических материалов;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рекомендаций по хозяйственному использованию земель, хозяйственных, промышленных, жилых, рекреационных и других объектов;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необходимых водоохранных мероприятий, в том числе мероприятий, направленных на предотвращение, исключение загрязнения водных ресурсов, при установлении водоохранных зон и полос.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планово-топографических материалах указывается размещение площадей сельскохозяйственных культур, объектов, расположенных на территории водоохранных зон и полос, границы максимальных разливов воды, места и контуры земель под облесение и залужение, места установки водоохраных знаков.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Объекты, функциональное предназначение которых не попадает под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Кодекса, за исключением условий,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отмечаются как подлежащие выносу или ликвидации.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Границы водоохранной зоны отмечаются сплошной линией синего цвета, водоохраной полосы сплошной линией красного цвета.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планово-топографических материалов также включаются: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обзорная карта водосборного бассейна в масштабе от 1:500000 до 1:50000;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землепользования (по каждому землепользователю) в масштабе землеустройства (1:25000 или 1:10000) (для садово-дачных и личных подсобных хозяйств в масштабе 1:5000-1:1000 и 1:500);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продольный профиль водной поверхности реки с километровой разбивкой по длине плана М 1:25000, а при отсутствии – по плану М 1:100000;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водной поверхности реки – по плану М 1:10000, а при отсутствии - на основе полевого нивелирования в характерных по топоусловиям в створах не реже чем через 10 – 20 километров в зависимости от протяженности рек.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необходимых водоохранных мероприятий по улучшению экологического и санитарного состояния и гидрологического режима водных объектов следует учитывать: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и специфику использования водного объекта;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антропогенные воздействия на водные объекты в связи с развитием и интенсификацией сельского хозяйства или иной деятельности на водосборном бассейне;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загрязняющих веществ (особенно превышающих самоочищающую способность водного объекта);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существующие нарушения режима хозяйственной и иной деятельности в водоохранных зонах и полосах;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агротехнических мероприятий по борьбе с эрозией почв и грунтов и для задержания твердого стока, содержащего загрязняющие вещества;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предупреждению и исключению попадания в водные объекты сосредоточенных и рассеянных загрязнений с водосборной площади;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залужение водоохранной полосы многолетними травами;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агролесомелиорации с посадкой кустарниковых и древесных пород в зависимости от климатических, топографических и почвенных условий;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по проведению необходимых водоохранных мероприятий в пределах проектируемых границ водоохранных зон и полос отражаются в перечне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3"/>
    <w:bookmarkStart w:name="z15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границ водоохранных зон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рек минимальная ширина водоохранных зон по каждому берегу принимается от уреза воды при среднемноголетнем меженном уровне до уреза воды при среднемноголетнем уровне в период половодья (включая пойму реки, надпойменные террасы, крутые склоны коренных берегов, овраги и балки) и плюс пятьсот метров.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русловых водохранилищ минимальная ширина водоохранной зоны принимается как для реки, на которой оно расположено. Внутренняя граница водоохранной зоны проходит по урезу воды при нормальном подпертом уровне.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наливных водохранилищ и озер минимальная ширина водоохранной зоны принимается триста метров – при акватории водоема до двух квадратных километров и пятьсот метров – при акватории свыше двух квадратных километров.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граница водоохранной зоны для озер проходит по береговой линии среднемноголетнего уровня воды.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Окончательные размеры водоохранной зоны определяются по итогам проектирования на основании проведенного обследования водного объекта и прилегающей к нему территорий.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водоохранных зон включаются пойма реки, отшнурованные от реки протоки, старицы, подтопленные и заболоченные территории, участки оползней, просадок, карста, эродированных земель и другие неудобья, не представляющие сельскохозяйственной ценности.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Устья развивающихся оврагов и балок, непосредственно впадающих в водный объект, включаются в водоохранную зону на участке до 1,5 километров в зависимости от интенсивности эрозионных процессов в овражной сети и влияния ее на водный объект.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в состав водоохранных зон лесных территорий, расположенных по берегам водных объектов,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ширины запретных полос лесов по берегам рек, озер, водохранилищ, каналов и других водных объектов, утвержденными приказом Министра сельского хозяйства Республики Казахстан от 27 января 2015 года № 18-02/43 (зарегистрированный в Реестре государственной регистрации нормативных правовых актов № 10360).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селеопасных рек граница водоохранных зон определяется с учетом наличия селезащитных сооружений (плотины, дамбы, стабилизированные русла рек) и прогнозных границ селевого паводка.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дельтах рек водоохранные зоны устанавливаются по берегам проток и дельтовых озер, независимо от режима их питания.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малых расстояниях между протоками (1000 метров) вся дельтовая часть реки включается в водоохранную зону.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истоке рек от группы родников размеры водоохраной зоны устанавливаются по роднику, наиболее удаленному от места образования водотока.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ширина речного или озерного острова меньше ширины водоохраной зоны, устанавливаемой для соответствующего водного объекта, то территория острова полностью включается в водоохранную зону, в пределах которой выделяется водоохранная полоса, как и для данной реки или озера.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Внешними границами водоохранной зоны служат естественные и искусственные рубежи или препятствия, исключающие возможность поступления в водные объекты поверхностного стока с вышележащих территорий (бровки речных долин и балок, дорожно-транспортная сеть, дамбы, опушки лесных массивов и другие).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городов республиканского, областного и районного значения допускается уменьшение ширины водоохраной зоны водного объекта до 70 метров по сравнению с указанными в пункте 10 настоящих Правил исходя из конкретных условий планировки и в пределах существующей застройки в соответствии с утвержденными генеральными планами развития населенных пунктом при соблюдении следующих условий: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обустройстве искусственных рубежей или препятствий, исключающих возможность поступления в водные объекты поверхностного стока с вышележащих территорий;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использования технологических систем, исключающих загрязнение поверхностных и подземных вод, ориентированных на ресурсосберегающие технологические процессы, комплексное использование и переработку сырья и технологических отходов, применение безотходных, маловодных или безводных технологических процессов, создание замкнутых систем технического водоснабжения, комплексный подход при обработке твердых, жидких и газообразных отходов;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хозяйственного использования земель с учетом соблюдения мер, предотвращающих загрязнение, засорение и истощение их водных ресурсов, исключения увеличения донных отложений или накоплений в них вредных веществ, приводящих, как следствие, к загрязнению водных объектов, а также к загрязнению газовыми и аэрозольными выбросами через атмосферу;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организованной централизованной канализации или иной системы отвода и очистки загрязненных сточных вод.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систем канализации и сооружений очистки возвратных (сточных) вод должны быть рассмотрены в зависимости от конкретных условий, возможность и целесообразность: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возвратных (сточных) вод для подпитки систем водоснабжения;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очищенных и обеззараженных хозяйственно-бытовых сточных вод, в техническом водоснабжении;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очистки производственных сточных вод совместно с дождевыми и талыми водами, отводимыми с территории с целью использования очищенных вод для технического водоснабжения;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накопления на судах и других плавучих средствах сточных вод и мусора в течение рейса между портами, оборудованными сооружениями для приема с судов загрязненных вод и мусора.</w:t>
      </w:r>
    </w:p>
    <w:bookmarkEnd w:id="168"/>
    <w:bookmarkStart w:name="z17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установления границ водоохранных полос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Минимальная ширина водоохранных полос водных объектов устанавливается в зависимости от топографических условий и видов угодий согласно приложению 5 к настоящим Правилам.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водоохранных полос для участков водоемов, имеющих особо ценное рыбохозяйственное значение (места нереста, зимовальные ямы, нагульные участки) устанавливается не менее сто метров, независимо от уклона и характера прилегающих земель.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Прибрежные водоохранные полосы на островах, за исключением морских искусственных островов, созданных в целях добычи углеводородов, устанавливаются по тем же положениям, как и для рек или озер на которых они расположены.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Окончательные размеры водоохранной полосы определяются по итогам проектирования на основании проведенного обследования водного объекта и прилегающей к нему территорий.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водоохранных полос увеличиваются на ширину естественного изменения берегов за десятилетний период.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участках интенсивной переработки берегов ширина водоохраной полосы увеличивается на расстояние прогнозируемого отступления берега за 10 лет. На участках намываемых пляжей ширина водоохраной полосы устанавливается от внешней (коренной) границы пляжа.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населенных пунктов границы водоохранных полос устанавливаются исходя из конкретных условий их планировки и застройки при обязательном инженерном или лесомелиоративном обустройстве береговой зоны (парапеты, обвалование, лесокустарниковые полосы и другое), исключающем засорение и загрязнение водного объекта. При этом ширина водоохраной полосы не может быть принята меньше размеров,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зон и полос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расположенных в пределах проектируемых границ</w:t>
      </w:r>
      <w:r>
        <w:br/>
      </w:r>
      <w:r>
        <w:rPr>
          <w:rFonts w:ascii="Times New Roman"/>
          <w:b/>
          <w:i w:val="false"/>
          <w:color w:val="000000"/>
        </w:rPr>
        <w:t>водоохранных зон и полос, на неурбанизированной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водного объекта)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административного района и землепользователя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занимаемые в водоохраной зоне (гектар)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занимаемые в водоохраной полосе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угодий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угодий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 и сенокосы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 и кустарник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 и сенокосы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 и кусьтарник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(неудобье)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зон и полос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расположенных в пределах проектируемых границ</w:t>
      </w:r>
      <w:r>
        <w:br/>
      </w:r>
      <w:r>
        <w:rPr>
          <w:rFonts w:ascii="Times New Roman"/>
          <w:b/>
          <w:i w:val="false"/>
          <w:color w:val="000000"/>
        </w:rPr>
        <w:t>водоохранных зон и полос, на урбанизированной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водного объекта)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административного района и землепользователя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занимаемые в водоохраной зоне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занимаемые в водоохраной полосе (гектар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под зданиями и сооружениями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под зданиями и сооружениями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зон и полос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краткая характеристика объектов, расположенных в пределах</w:t>
      </w:r>
      <w:r>
        <w:br/>
      </w:r>
      <w:r>
        <w:rPr>
          <w:rFonts w:ascii="Times New Roman"/>
          <w:b/>
          <w:i w:val="false"/>
          <w:color w:val="000000"/>
        </w:rPr>
        <w:t>проектируемых границ водоохранных зон и полос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водного объекта)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административного района и землепользователя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технического состояния объекта и влияния его на поверхностный водный объект, с указанием источников загрязнения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зон и полос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рекомендаций по проведению необходимых водоохранных мероприятий</w:t>
      </w:r>
      <w:r>
        <w:br/>
      </w:r>
      <w:r>
        <w:rPr>
          <w:rFonts w:ascii="Times New Roman"/>
          <w:b/>
          <w:i w:val="false"/>
          <w:color w:val="000000"/>
        </w:rPr>
        <w:t>в пределах проектируемых границ водоохранных зон и полос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водного объекта)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административного района и землепользователя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или 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мероприятия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мероприятий предусмотренные проектом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сметная стоимость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экологический эффект от мероприятия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зон и полос</w:t>
            </w:r>
          </w:p>
        </w:tc>
      </w:tr>
    </w:tbl>
    <w:bookmarkStart w:name="z19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Минимальная ширина водоохранных полос водных объектов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угодий, прилегающих к берегам водных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ширина водоохранной полосы (метр) при крутизне склонов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 от берега (нулевой уклон)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 к берегу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градусов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 градусов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Луга, сенокосы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Лес, кустарник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(неудобья)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 № 120-НҚ</w:t>
            </w:r>
          </w:p>
        </w:tc>
      </w:tr>
    </w:tbl>
    <w:bookmarkStart w:name="z19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нормативно правовых актов под № 11838).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6 сентября 2017 года № 379 "О внесении изменения в приказ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нормативно правовых актов под № 15849).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сельского хозяйства Республики Казахстан, в которые вносятся изменения утвержденного Приказом Министра экологии, геологии и природных ресурсов Республики Казахстан от 6 августа 2020 года № 183 "О внесении изменений в некоторые приказы Министерства сельского хозяйства Республики Казахстан" (зарегистрирован в Реестре государственной регистрации нормативно правовых актов под № 21077).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10 сентября 2024 года № 143-НҚ "О внесении изменения в приказ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нормативно правовых актов под № 35061).</w:t>
      </w:r>
    </w:p>
    <w:bookmarkEnd w:id="1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