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390" w14:textId="c3b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июня 2025 года № 20. Зарегистрирован в Министерстве юстиции Республики Казахстан 10 июня 2025 года № 36228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 (зарегистрирован в Реестре государственной регистрации нормативных правовых актов за № 34016)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приоритетных сельскохозяйственных машин и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Перечень включаются: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машины и оборудования по кодам товарной номенклатуры внешнеэкономической деятельности тракторов, комбайнов зерноуборочных и комбайнов силосоуборочных, а также сельскохозяйственные машины и оборудования, за исключением кодов товарной номенклатуры внешнеэкономической деятельности тракторов, комбайнов зерноуборочных и комбайнов силосоуборочных, в случае наличия действующего соглашения;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машины и оборудования, за исключением кодов товарной номенклатуры внешнеэкономической деятельности тракторов, комбайнов зерноуборочных и комбайнов силосоуборочных, в случае отсутствия действующего соглашения, при наличии действующего сертификата о происхождении товара формы "СТ-KZ" серийного производства с долей внутристрановой ценности в товаре не менее 30 %.";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формируется Комитетом промышленности Министерства промышленности и строительства Республики Казахстан (далее – Комитет) и утверждается приказом Министра промышленности и строительства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содержит сведения о наличии действующих соглашения и (или) сертификата о происхождении товара формы "СТ-KZ" серийного производства и актуализируется не позднее 1 декабря текущего года на последующий год и не позднее 1 июля на соответствующий год.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 (или) уполномоченный его представитель при реализации приоритетных сельскохозяйственных машин и оборудования обеспечивает предоставления покупателю сведения о наличии действующих Соглашении и сертификатов о происхождении товара формы "СТ-KZ".";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Заявитель для включения производимой сельскохозяйственной машины и (или) оборудования в Перечень подает в бумажной и (или) электронной форме заявку не позднее 1 ноября текущего года на последующий год и не позднее 1 июня на соответствующий год в Комитет с приложением: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перечня производимых сельскохозяйственных машин и оборудования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подпунктом 1) пункта 3 настоящих Правил, действующего соглашения;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установленном подпунктом 2) пункта 3 настоящих Правил, действующего сертификата о происхождении товара формы "СТ-KZ" серийного производства с долей внутристрановой ценности в товаре не менее 30 %.";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принятии решения об отказе во включении в Перечень Комитет уведомляет заявителя о своем предварительном решении,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рассмотрения обращения юридического лица. Заслушивание проводится не позднее 2 рабочих дней со дня уведомления.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Комитет принимает решение о включении или об отказе во включении в Перечень.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решением Комитета об отказе во включении в Перечень,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