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8817" w14:textId="5358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на получение разрешения на специальное водопользование и формы разрешения на специальное водопользование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4 июня 2025 года № 106-НҚ. Зарегистрирован в Министерстве юстиции Республики Казахстан 5 июня 2025 года № 36216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на получение разрешения на специальное водопользование,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разрешения на специальное водопользование,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10 июня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106-НҚ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разрешения на специальное водопользование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государственного органа)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физического лица или полное наименование юридического лица)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(индекс, город, район, область, улица, номер дома, телефон)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заявителя 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физических лиц - индивидуальный идентификационный номер,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бизнес-идентификационный номер)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(отметить в соответствующей ячейке):</w:t>
      </w:r>
    </w:p>
    <w:bookmarkEnd w:id="13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забор водных ресурсов непосредственно из поверхностного водного объекта;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забор подземных вод;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использование дренажных вод или попутно забранных подземных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проведении операций по недропользованию, а также строительной деятельности;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сброс очищенных сточных вод в поверхностные водные объекты, недра,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накопители сточных вод и на рельеф местности;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регулирование поверхностного 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1. Сведения о физическом или юридическом лице: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фамилия, имя, отчество (при его наличии), контактный телефон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водопользование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кадастровый номер объекта недвижимости, инвентарный номер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устройства, при помощи которого осуществляется специальное водопользование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2. Ситуационная схема мест забора и (или) использования поверхностных вод,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сброса сточных вод, источника подземных вод, с указанием координат прилагается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представляется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заявлению.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водопользования ____________________________________________.</w:t>
      </w:r>
    </w:p>
    <w:bookmarkEnd w:id="16"/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4. Информация о водном объекте, используемом при специальном водопользовании,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заполняется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заявлению.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5. Расчетный объем забора и (или) использования поверхностных вод, сбрасываемых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сточных вод, забираемых подземных вод представляется по форме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заявлению (указывается отдельно для каждого 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водопользования, за исключением физических и юридических лиц,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использование водных объектов для целей гидроэнергетики и регулирования стока).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6. Данные удельных норм водопотребления и водоотведения, а для лиц,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осуществляющих изъятие водных ресурсов для централизованного питьевого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водоснабжения наличие расчетов по обоснованию объемов водопотребления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водоотведения ___________________________ (номер, дата и срок согласования).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7. Предполагаемые сроки начала и окончания водопользования: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водопользования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водопользования "___" ________ 20___ года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8. Характеристика производственной деятельности водопользователя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(объем выпускаемой продукции, численность работников, обслуживаемого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мощность, площади орошаемых участков) ____________________.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водопотребителей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заявлению (заявки на подачу или прием сточных вод прилагаются к документам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получение разрешения на специальное водопользование).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10. Данные ранее выданного разрешения на специальное водопользование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 выдачи, кем выдано, срок действия, если таковые имеются у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11. Описание средств измерений объема забранных водных ресурсов и сброшенных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очищенных сточных вод, состоящих в реестре государственной системы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единства измерений (тип, марка, технические характеристики, количество,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поверки, области аккредитации лабораторий)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________________________________________________________________.</w:t>
      </w:r>
    </w:p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12. Данные экологического разрешения для объектов I и II категорий либо декларации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воздействии на окружающую среду для объектов III категории при сбросе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очищенных сточных и производственных вод в поверхностные водные объекты,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недра, накопители сточных вод и на рельеф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 (номер, срок действия разрешения);</w:t>
      </w:r>
    </w:p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13. Данные санитарно-эпидемиологического заключения о соответствии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нормативным правовым актам в сфере санитарно-эпидемиологического благополучия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населения при заборе поверхностных и (или) подземных вод для хозяйственно-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питьевого водоснабжения, а также наличие зон санитарной охраны водозаборных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сооружений питьевого водоснабжения _____________________ (номер, дата выдачи).</w:t>
      </w:r>
    </w:p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14. План мероприятий по сокращению потерь воды и внедрению наилучших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имеющихся технологий (не менее чем пять лет), за исключением водопользователей,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осуществляющих использование водных ресурсов непосредственно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поверхностного водного объекта без изъятия либо полностью внедривших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наилучшие имеющиеся технологии и сокративших непроизводительные потери воды,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(вводится в действие с 1 января 2027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лица, принявшего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СИТУАЦИОННАЯ СХЕМА</w:t>
      </w:r>
      <w:r>
        <w:br/>
      </w:r>
      <w:r>
        <w:rPr>
          <w:rFonts w:ascii="Times New Roman"/>
          <w:b/>
          <w:i w:val="false"/>
          <w:color w:val="000000"/>
        </w:rPr>
        <w:t>мест забора и (или) использования поверхностных вод, сброса сточных вод, источника подземных вод</w:t>
      </w:r>
      <w:r>
        <w:br/>
      </w:r>
      <w:r>
        <w:rPr>
          <w:rFonts w:ascii="Times New Roman"/>
          <w:b/>
          <w:i w:val="false"/>
          <w:color w:val="000000"/>
        </w:rPr>
        <w:t>Масштаб ________________ (указать)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(или водного объекта) водозабора (водоотведения)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обозначенная на ситуационной схеме угловыми точками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квадратный километр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квадратный километр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квадратный километр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участка, обозначенная на ситуационной схеме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угловыми точками, составляет _______ гектаров (квадратных километров).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Ситуационная карта-схема прилагается к документам на получение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специальное водопользование.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водном объекте, используемом при специальном водопользовании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объекта, основные гидрологические и гидрогеологические характеристики (при сбросе промышленных, хозяйственно-бытовых, дренажных и других сточных вод в водохозяйственные сооружения или рельеф местности указываются характеристики сооружений, предназначенных для сброса и приема данных вод)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источника* (приемника)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(код)**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качества*** воды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" w:id="3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море - 10, река - 20, пересыхающая река - 21, озеро - 30, водохранилище пруд - 40, водохранилище наливное - 40, магистральный канал - 50, магистральный трубопровод - 55, подземный водоносный горизонт - 60, шахта, рудник, карьер - 61, скважины вертикального дренажа - 62, коллекторно-дренажная сеть - 70, коллекторы, не связанные с речной сетью - 71, коллекторы, достигающие поверхностных водных объектов - 72, земледельческие поля орошения - 80, накопители - 81, рельеф местности - 82, поля фильтрации - 83, сеть водопровода - 90, сеть канализации - 91.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ХП – хозяйственно-питьевые, ПР – производственные, СХ – сельскохозяйственное водоснабжение, ОР – орошение регулярное, ОЛ – орошение лиманное, ЗС – залив сенокосов, РХ – прудовое рыбное хозяйство, ПГ – поддержание горизонтов в каналах, ПП – поддержание пластового давления, НН – наполнение наливных водохранилищ, ТР – транзитные воды, ПБ – передано без использования, ДБ – передано другому бассейну, ДГ – передано другому государству, ПК – промывка каналов, СП – санитарные попуски, ГЭ – гидроэнергетика, ПИ – прочие, ПН – полив зеленых насаждений, СШР – сброс шахтно-рудничных вод без использования, ХБ –хозяйственно-бытовые, СИ – сброс для пополнения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БЛ- вода балластная, льяльная, ВП-вода питьевая, ВТ-вода техническая, ВС-вода сточная, ГП-вода подземная питьевая, ГТ-вода подземная техническая, КД-вода коллекторно-дренажная, МР-вода морская, РС-вода с рисовых систем, ШР-вода шахтно-рудничная, ТР-вода транзитная.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Расчетный объем забора и (или) использования поверхностных вод, сбрасываемых сточных вод, забираемых подземных вод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специального водопользования _______________________________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год, кубический метр/год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водопотребителей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водопотребителей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государственного учета использования вод (ГУИВ) водопотребителя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объем (кубический метр/год)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год, кубический метр/год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сокращению потерь воды и внедрению наилучших имеющихся технологий (не менее чем пять лет)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выполнения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предоставления информации за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сокращенных потерь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106-НҚ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специальное водопользование</w:t>
      </w:r>
    </w:p>
    <w:bookmarkEnd w:id="35"/>
    <w:p>
      <w:pPr>
        <w:spacing w:after="0"/>
        <w:ind w:left="0"/>
        <w:jc w:val="both"/>
      </w:pPr>
      <w:bookmarkStart w:name="z57" w:id="36"/>
      <w:r>
        <w:rPr>
          <w:rFonts w:ascii="Times New Roman"/>
          <w:b w:val="false"/>
          <w:i w:val="false"/>
          <w:color w:val="000000"/>
          <w:sz w:val="28"/>
        </w:rPr>
        <w:t>
      Вторая категория разрешений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четвертого класса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специального водопользования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Водного кодекса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специального водопользования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специального водопользования указаны в приложении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разрешению на специальное водопользование.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физического или юридического лица, ИИН/БИН,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физического 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разрешение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разрешения " 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 " "________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Серия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органа, выдавшего разрешение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П.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разрешению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</w:t>
            </w:r>
          </w:p>
        </w:tc>
      </w:tr>
    </w:tbl>
    <w:p>
      <w:pPr>
        <w:spacing w:after="0"/>
        <w:ind w:left="0"/>
        <w:jc w:val="both"/>
      </w:pPr>
      <w:bookmarkStart w:name="z60" w:id="37"/>
      <w:r>
        <w:rPr>
          <w:rFonts w:ascii="Times New Roman"/>
          <w:b w:val="false"/>
          <w:i w:val="false"/>
          <w:color w:val="000000"/>
          <w:sz w:val="28"/>
        </w:rPr>
        <w:t>
      № Серия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 " _______ 20 __ года</w:t>
      </w:r>
    </w:p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специального водопользования</w:t>
      </w:r>
    </w:p>
    <w:bookmarkEnd w:id="38"/>
    <w:p>
      <w:pPr>
        <w:spacing w:after="0"/>
        <w:ind w:left="0"/>
        <w:jc w:val="both"/>
      </w:pPr>
      <w:bookmarkStart w:name="z62" w:id="39"/>
      <w:r>
        <w:rPr>
          <w:rFonts w:ascii="Times New Roman"/>
          <w:b w:val="false"/>
          <w:i w:val="false"/>
          <w:color w:val="000000"/>
          <w:sz w:val="28"/>
        </w:rPr>
        <w:t>
      1. Специальное водопользование разрешается при соблюдении следующих условий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(указывается отдельно для каждого вида специального водопользования):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специального водопользования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Расчетные объемы водопотребления*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передающей организации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моря-реки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качества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устья, км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годовой объем водозабора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объемы годового водозабора по месяцам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годовых объемов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для физических и юридических лиц, осуществляющих использование водных объектов для целей гидроэнергетики и регулирования стока, в графе 13 указываются условия, на которых разрешается использования вод. Графы 14-25 не заполняются.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объемы водоотведения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принимающей организаций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участок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моря-реки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качества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устья,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годовой объем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годовой объем водоотведения по месяцам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Нормативно-чистые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очистки)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Нормативно-очищенные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очищенных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использования подземных вод, представляемых территориальными подразделениями уполномоченного органа по изучению недр при согласовании условий специального водопользования ________________________________________________;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Водопользователю необходимо обеспечить проведение своевременного и достоверного производственного контроля за использованием водных ресурсов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Соответствие объема водопользования утвержденному оперативному лимиту водопользования, в том числе скорректированному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Водного кодекса.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106-НҚ</w:t>
            </w:r>
          </w:p>
        </w:tc>
      </w:tr>
    </w:tbl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ноября 2015 года № 19-1/1051 "Об утверждении формы заявления на получение разрешения на специальное водопользование и формы разрешения на специальное водопользование" (зарегистрирован в Реестре государственной регистрации нормативных правовых актов № 12626).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изменения, утвержденный приказом Заместителя Премьер-Министра Республики Казахстан - Министра сельского хозяйства Республики Казахстан от 11 апреля 2017 года № 161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15240).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изменения, утвержденный приказом Заместителя Премьер-Министра Республики Казахстан - Министра сельского хозяйства Республики Казахстан от 27 декабря 2018 года № 543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18103).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сельского хозяйства Республики Казахстан, в которые вносятся изменения, утвержденный приказом Министра экологии, геологии и природных ресурсов Республики Казахстан от 6 августа 2020 года № 183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21077).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