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1158a" w14:textId="3c115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выпуска ценных бумаг для обращения на внутреннем рынке местным исполнительным органом столицы, области, города республиканского значения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30 мая 2025 года № 271. Зарегистрирован в Министерстве юстиции Республики Казахстан 30 мая 2025 года № 36181.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– в редакции приказа Министра финансов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Республики Казахстан 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рынке ценных бумаг",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выпуска ценных бумаг для обращения на внутреннем рынке местным исполнительным органом столицы, области, города республиканского значения.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финансов Республики Казахстан от 30 июня 2023 года № 723 "Об утверждении Правил выпуска ценных бумаг для обращения на внутреннем рынке местным исполнительным органом области, города республиканского значения, столицы" (зарегистрирован в Реестре государственной регистрации нормативных правовых актов за № 32954);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13 мая 2024 года № 287 "О внесении изменений в приказ Заместителя Премьер-Министра – Министра финансов Республики Казахстан от 30 июня 2023 года № 723 "Об утверждении Правил выпуска ценных бумаг для обращения на внутреннем рынке местным исполнительным органом области, города республиканского значения, столицы" (зарегистрирован в Реестре государственной регистрации нормативных правовых актов за № 34364).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государственного заимствования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мая 2025 года № 271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выпуска ценных бумаг для обращения на внутреннем рынке местным исполнительным органом столицы, области, города республиканского значения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финансов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выпуска ценных бумаг для обращения на внутреннем рынке местным исполнительным органом столицы, области, города республиканского значения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Республики Казахстан (далее – Бюджетный кодекс) 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рынке ценных бумаг" (далее – Закон) и определяют порядок выпуска, размещения, обращения, обслуживания и погашения государственных ценных бумаг местных исполнительных органов столицы, областей, городов республиканского значения на территории Республики Казахстан.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андеррайтер – профессиональный участник рынка ценных бумаг, обладающий лицензией на осуществление брокерской и дилерской деятельности и оказывающий услуги эмитенту по выпуску и размещению эмиссионных ценных бумаг и (или) цифровых финансовых активов;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ценные бумаги – государственные эмиссионные ценные бумаги, эмитируемые местными исполнительными органами столицы, области, города республиканского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первичный дилер – профессиональный участник рынка ценных бумаг, допущенный в установленном порядке к участию в размещении ценных бумаг;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свод правил депозитария – внутренний документ депозитария, на основании которого депозитарий осуществляет обслуживание и погашение ценных бумаг;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центральный депозитарий (далее – депозитарий) – акционерное общество "Центральный депозитарий ценных бумаг", осуществляющее функции платежного агента при размещении ценных бумаг, по выплате дохода по ценным бумагам и при их погашении, функции по депозитарному обслуживанию ценных бумаг в соответствии с договором, заключенным с эмитентом;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организатор торгов – акционерное общество "Казахстанская фондовая биржа";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правила организатора торгов – внутренний документ организатора торгов, на основании которого организатор торгов осуществляет размещение ценных бумаг;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эмитент – местный исполнительный орган столицы, области, города республиканского значения.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местные исполнительные органы области являются эмитентами только государственных ценных бумаг, выпускаемых местными исполнительными органами для обращения на внутреннем рынке для финансирования расходов в соответствии с Перечнем целей заимствований местными исполнительными органами столицы, областей, городов республиканского значения,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Правительством Республики Казахстан от 28 мая 2025 года № 385 (далее – Перечень целей заимствований).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выпуска, размещения, обращения, обслуживания и погашения ценных бумаг</w:t>
      </w:r>
    </w:p>
    <w:bookmarkEnd w:id="14"/>
    <w:bookmarkStart w:name="z3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Общие условия выпуска, размещения, обращения, обслуживания и погашения ценных бумаг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Ценные бумаги выпускаются эмитентом в бездокументарной форме. Обслуживание ценных бумаг (начисление и выплата вознаграждения) осуществляется в национальной валюте.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Каждый выпуск имеет международный идентификационный номер ISIN (International Securities Identification Number), присваиваемый центральным депозитарием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Ценные бумаги размещаются эмитентом путем проведения аукциона, доразмещения, повторного открытия, установленными правилами организатора торгов.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финансов РК от 08.01.2026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Эмитент при осуществлении выпуска ценных бумаг допускается привлекать андеррайтера.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Учет ценных бумаг и прав по ним осуществляется депозитарием.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Условия, объем и целевое назначение выпуска ценных бумаг местным исполнительным органом столицы, области, города республиканского значения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Бюджетного кодекса заимствование местным исполнительным органом столицы, области, города республиканского значения ограничивается установленными лимитом долга соответствующего местного исполнительного органа и объемом средств местного бюджета, направляемых на погашение и обслуживание долга соответствующего местного исполнительного органа.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Эмитент в срок не позднее, чем за 10 (десять) календарных дней до даты размещения информирует Министерство финансов Республики Казахстан (далее – Министерство финансов) о дате проведения размещения, объемах предстоящего выпуска.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Условия и процедуры способов размещения, обслуживания и погашения ценных бумаг устанавливаются правилами организатора торгов и сводом правил депозитария соответственно.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Юридические и физические лица – резиденты и нерезиденты Республики Казахстан приобретают ценные бумаги через первичных дилеров.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Ставка вознаграждения, объем размещения ценных бумаг согласовываются с Министерством финансов.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Днем начала обращения ценных бумаг считается день осуществления депозитарием расчетов по размещенным ценным бумагам. Последним днем обращения считается день, предшествующий дню погашения данных ценных бумаг.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Первым днем, за который начисляется вознаграждение по данным ценным бумагам, является день начала их обращения, а последним днем – последний день, предшествующий дню их погашения.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вознаграждения по ценным бумагам производится в дни, установленные условиями выпуска отдельных видов ценных бумаг. Последняя выплата вознаграждения совпадает с днем погашения ценных бумаг, если иной срок не предусмотрен условиями выпуска ценных бумаг. Если дата выплаты вознаграждения по ценным бумагам приходится на нерабочий день, то выплата производится в первый рабочий день, следующий за нерабочим днем.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Погашение ценных бумаг производится по номинальной стоимости в первый день, следующий за окончанием срока их обращения. Если дата погашения номинальной стоимости ценных бумаг приходится на нерабочий день, то погашение производится в первый рабочий день, следующий за нерабочим днем.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Эмитенту допускается производить частичное досрочное или полное досрочное погашение ценных бумаг.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Частичное досрочное или полное досрочное погашение осуществляется по согласованию с держателями ценных бумаг (или их уполномоченными представителями).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финансов РК от 08.01.2026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Погашение и обслуживание, а также частичное досрочное или полное досрочное погашение ценных бумаг осуществляется за счет средств соответствующего местного бюджета.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финансов РК от 08.01.2026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После погашения ценных бумаг эмитент в течение 5 (пяти) рабочих дней представляет в Министерство финансов копию сведений депозитария о погашении ценных бумаг и копии документов, подтверждающих произведенное погашение.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Эмитенту допускается выкупить весь или частично объем определенного выпуска ценных бумаг по рыночной цене на вторичном рынке. Решение эмитента о выкупе всего объема определенного выпуска ценных бумаг доводится до организатора торгов за месяц до даты такого выкупа, который в течение 5 (пяти) календарных дней после данного уведомления сообщает об этом первичным дилерам.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Порядок налогообложения по операциям с ценными бумагами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налогах и других обязательных платежах в бюджет (Налоговый кодекс)".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Эмитент осуществляет выпуск, размещение, обращение, обслуживание и погашение следующих видов ценных бумаг: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среднесрочных;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долгосрочных;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среднесрочных индексированных;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долгосрочных индексированных;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с изменением, внесенным приказом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Среднесрочные, долгосрочные, среднесрочные индексированные, долгосрочные индексированные ценные бумаги и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являются купонными эмиссионными ценными бумагами, номинальная стоимость которых составляет 1000 (одна тысяча) теңге.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Расчетная база для исчисления суммы купона по среднесрочным, долгосрочным, среднесрочным индексированным, долгосрочным индексированным ценным бумагам и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– 30 (тридцать) дней в расчетном месяце, 360 (триста шестьдесят) дней в расчетном году.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Владельцы ценных бумаг осуществляют любые гражданско-правовые сделки с ценными бумагами, за исключением ограничений, установленных в </w:t>
      </w:r>
      <w:r>
        <w:rPr>
          <w:rFonts w:ascii="Times New Roman"/>
          <w:b w:val="false"/>
          <w:i w:val="false"/>
          <w:color w:val="000000"/>
          <w:sz w:val="28"/>
        </w:rPr>
        <w:t>Законе</w:t>
      </w:r>
      <w:r>
        <w:rPr>
          <w:rFonts w:ascii="Times New Roman"/>
          <w:b w:val="false"/>
          <w:i w:val="false"/>
          <w:color w:val="000000"/>
          <w:sz w:val="28"/>
        </w:rPr>
        <w:t>. При этом инвестор все операции с ценными бумагами оформляет через первичного дилера.</w:t>
      </w:r>
    </w:p>
    <w:bookmarkEnd w:id="43"/>
    <w:bookmarkStart w:name="z6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Среднесрочные ценные бумаги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Среднесрочные ценные бумаги выпускаются со сроками обращения свыше 1 (одного) года до 5 (пяти) лет включительно.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Размещение и погашение среднесрочных ценных бумаг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Выплата купона по среднесрочным ценным бумагам осуществляется в дни, установленные эмитентом 2 (два) раза в год соответствующего года обращения среднесрочных ценных бумаг.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Сумма купона среднесрочных ценных бумаг исчисляется согласно пункту 1 Формулы исчисления суммы купона среднесрочных, долгосрочных, среднесрочных индексированных и долгосрочных индексированных ценных бумаг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приложение) к настоящим Правилам.</w:t>
      </w:r>
    </w:p>
    <w:bookmarkEnd w:id="48"/>
    <w:bookmarkStart w:name="z6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Долгосрочные ценные бумаги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Долгосрочные ценные бумаги выпускаются со сроками обращения свыше 5 (пяти) лет.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Размещение и погашение долгосрочных ценных бумаг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Выплата купона по долгосрочным ценным бумагам осуществляется в дни, установленные эмитентом 1 (один) раз в год соответствующего года обращения ценных бумаг.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Сумма купона долгосрочных ценных бумаг исчисляется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настоящим Правилам.</w:t>
      </w:r>
    </w:p>
    <w:bookmarkEnd w:id="53"/>
    <w:bookmarkStart w:name="z7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Среднесрочные индексированные ценные бумаги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Среднесрочные индексированные ценные бумаги выпускаются со сроками обращения свыше 1 (одного) года до 5 (пяти) лет включительно и имеют 6 (шести) месячную кратность.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Размещение и погашение среднесрочных индексированных ценных бумаг осуществляются по номинальной стоимости, при этом в течение срока обращения выплачивается вознаграждение, именуемое индексированным купоном.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Размещение среднесрочных индексированных ценных бумаг производится в предпоследний рабочий день месяца, если эмитентом не предусмотрена иная дата выпуска ценных бумаг.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Выплата индексированного купона осуществляется по среднесрочным индексированным ценным бумагам в дни, установленные эмитентом 2 (два) раза в год, с соответствующей периодичностью.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выплата индексированного купона по среднесрочным индексированным ценным бумагам производится в 5 (пятый) рабочий день месяца через каждые 6 (шесть) полных календарных месяца обращения.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Индексация денег, вложенных в среднесрочные индексированные ценные бумаги, производится путем исчисления индексированного купона, полученного от сложения фиксированного купона, определенного при размещении, и индекса инфляции за истекший купонный период.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Сумма индексированного купона среднесрочных индексированных ценных бумаг исчисляется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к настоящим Правилам.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Индекс потребительских цен публикуется ежемесячно Бюро национальной статистики Агентства по стратегическому планированию и реформам Республики Казахстан.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Если индекс инфляции за истекший купонный период равен отрицательному значению, то значение индекса инфляции принимается равным нулю.</w:t>
      </w:r>
    </w:p>
    <w:bookmarkEnd w:id="63"/>
    <w:bookmarkStart w:name="z80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Долгосрочные индексированные ценные бумаги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Долгосрочные индексированные ценные бумаги выпускаются со сроками обращения свыше 5 (пяти) лет и имеют 12 (двенадцати) месячную кратность.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Размещение и погашение долгосрочных индексированных ценных бумаг осуществляются по номинальной стоимости, при этом в течение срока обращения выплачивается вознаграждение, именуемое индексированным купоном.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Размещение долгосрочных индексированных ценных бумаг производится в предпоследний рабочий день месяца, если эмитентом не предусмотрена иная дата выпуска ценных бумаг.</w:t>
      </w:r>
    </w:p>
    <w:bookmarkEnd w:id="67"/>
    <w:bookmarkStart w:name="z8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Выплата индексированного купона осуществляется по долгосрочным индексированным ценным бумагам в дни, установленные эмитентом 1 (один) раз в год, с соответствующей периодичностью.</w:t>
      </w:r>
    </w:p>
    <w:bookmarkEnd w:id="68"/>
    <w:bookmarkStart w:name="z8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выплата индексированного купона по долгосрочным индексированным ценным бумагам производится в 5 (пятый) рабочий день месяца через каждые 12 (двенадцать) полных календарных месяца обращения.</w:t>
      </w:r>
    </w:p>
    <w:bookmarkEnd w:id="69"/>
    <w:bookmarkStart w:name="z8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Индексация денег, вложенных в долгосрочные индексированные ценные бумаги, производится путем исчисления индексированного купона, полученного от сложения фиксированного купона, определенного при размещении, и индекса инфляции за истекший купонный период.</w:t>
      </w:r>
    </w:p>
    <w:bookmarkEnd w:id="70"/>
    <w:bookmarkStart w:name="z8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Сумма индексированного купона долгосрочных индексированных ценных бумаг исчисляется согласно пункту 4 приложения к настоящим Правилам.</w:t>
      </w:r>
    </w:p>
    <w:bookmarkEnd w:id="71"/>
    <w:bookmarkStart w:name="z8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Индекс потребительских цен публикуется ежемесячно уполномоченным органом в области государственной статистики.</w:t>
      </w:r>
    </w:p>
    <w:bookmarkEnd w:id="72"/>
    <w:bookmarkStart w:name="z8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Если индекс инфляции за истекший купонный период равен отрицательному значению, то значение индекса инфляции принимается равным нулю.</w:t>
      </w:r>
    </w:p>
    <w:bookmarkEnd w:id="73"/>
    <w:bookmarkStart w:name="z9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параграфа 6 – в редакции приказа Министра финансов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Государственные ценные бумаги, выпускаемые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выпускаются со сроком обращения до 20 (двадцати) лет.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49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Размещение и погашение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Выплата купона по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со сроками обращения до 5 (пяти) лет осуществляется в дни, установленные эмитентом 2 (два) раза в год соответствующего года обращения данных ценных бумаг.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купона по государственным ценным бумагам, выпускаемым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со сроками обращения от 5 (пяти) до 20 (двадцати) лет включительно осуществляется в дни, установленные эмитентом 1 (один) раз в год соответствующего года обращения данных ценных бумаг.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Сумма купона государственных ценных бумаг, выпускаемых местными исполнительными органами столицы, областей, городов республиканского значения для обращения на внутреннем рынке для финансирования расходов в соответствии с Перечнем целей заимствований исчисляется аналогично сумме купона среднесрочных ценных бумаг согласно пункту 1 приложения к настоящим Правилам.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– в редакции приказа Министра финансов РК от 11.09.2026 </w:t>
      </w:r>
      <w:r>
        <w:rPr>
          <w:rFonts w:ascii="Times New Roman"/>
          <w:b w:val="false"/>
          <w:i w:val="false"/>
          <w:color w:val="00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 ценных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бумаг для обращения 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внутреннем рынке местным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исполнительным органом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 области, города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значения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Верхний правый угол приложения – в редакции приказа Министра финансов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Формулы исчисления суммы купона среднесрочных, долгосрочных, среднесрочных индексированных и долгосрочных индексированных ценных бумаг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Министра финансов РК от 11.09.2026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Сумма купона среднесрочных ценных бумаг исчисляется согласно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N*C*180/360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среднесрочных ценных бумаг, подлежащего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ценных бумаг, вознаграждение по которым подлежит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% – ставка купона.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Сумма купона долгосрочных ценных бумаг исчисляется согласно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N*C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долгосрочных ценных бумаг, подлежащего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ценных бумаг, вознаграждение по которым подлежит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% – ставка купона.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Сумма индексированного купона среднесрочных индексированных ценных бумаг исчисляется согласно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среднесрочных индексированных ценных бумаг, подлежащего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индексированных ценных бумаг, вознаграждение по которым подлежит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(((I1/100)*(I2/100)*(I3/100)*....*(In/100))-1)*100,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I1, I2, I3,...In – индексы потребительских цен за соответствующие месяцы купонного периода, значение I округляется до третьей (включительно) цифры после запятой,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C=N*K*180/360,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– значение фиксированного годового купона, определенного при размещении.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Сумма индексированного купона долгосрочных индексированных ценных бумаг исчисляется согласно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долгосрочных индексированных ценных бумаг, подлежащего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индексированных ценных бумаг, вознаграждение по которым подлежит очередной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(((I1/100)*(I2/100)*(I3/100)*....*(In/100))-1)*100,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I1, I2, I3,...In – индексы потребительских цен за соответствующие месяцы купонного периода, значение I округляется до третьей (включительно) цифры после запятой,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C = N*K,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– значение фиксированного годового купона, определенного при размещении.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