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04c7a7" w14:textId="b04c7a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Типовой формы стандарта меры государственной поддержки частного предпринимательства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национальной экономики Республики Казахстан от 27 мая 2025 года № 36. Зарегистрирован в Министерстве юстиции Республики Казахстан 28 мая 2025 года № 36158.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2-8) </w:t>
      </w:r>
      <w:r>
        <w:rPr>
          <w:rFonts w:ascii="Times New Roman"/>
          <w:b w:val="false"/>
          <w:i w:val="false"/>
          <w:color w:val="000000"/>
          <w:sz w:val="28"/>
        </w:rPr>
        <w:t>статьи 99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Типовую 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мер государственной поддержки частного предпринимательства.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государственной поддержки и защиты предпринимательства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его первого официального опубликования.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– Министр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0" w:id="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1" w:id="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Министр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мая 2025 года № 36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Типовая форма стандарта меры государственной поддержки частного предпринимательства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меры государственной поддержки)</w:t>
      </w:r>
    </w:p>
    <w:bookmarkStart w:name="z22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Наименование государственного органа, являющегося администратором меры государственной поддержки.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Оператор, непосредственно предоставляющую данную меру государственной поддержки.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Название и статья (пункт) нормативного правового акта (законодательный акт, акт Президента Республики Казахстан, акт Правительства Республики Казахстан, иные нормативные правовые акты Республики Казахстан), на основании которого оказывается мера государственной поддержки.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оказания меры государственной поддержки (бумажно, электронно с указанием наименования системы оказания поддержки и ссылки).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Получатель меры государственной поддержки (организационно-правовая форма субъекта предпринимательства, вид предпринимательства (социальное, женское, молодежное, семейное), пол субъекта предпринимательства, категория субъекта предпринимательства, местность (город/село), сферы деятельности, код общего классификатора экономической деятельности, наименование общего классификатора экономической деятельности). 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Результат оказываемой меры государственной поддержки, которую получит потребитель (мера государственного стимулирования либо мотивированный ответ об отказе в предоставлении меры государственной поддержки).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Сроки рассмотрения запроса об оказании меры государственной поддержки.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Способ предоставления результата (электронный, бумажный).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График работы (рабочие дни, часы, перерывы, выходные дни).</w:t>
      </w:r>
    </w:p>
    <w:bookmarkEnd w:id="23"/>
    <w:bookmarkStart w:name="z32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Оказание меры государственной поддержки частного предпринимательства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Исчерпывающий перечень необходимых документов и требований для получения меры государственной поддержки.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Объем и срок поддержки для получения меры государственной поддержки.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Источник финансирования мер государственной поддержки (банк второго уровня, лизинговая компания, микрофинансовая организация, оператор).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Объем и срок встречных обязательств для получения меры государственной поддержки.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Полный перечень оснований для приостановления процедуры предоставления меры государственной поддержки или отказа в ее предоставлении.</w:t>
      </w:r>
    </w:p>
    <w:bookmarkEnd w:id="29"/>
    <w:bookmarkStart w:name="z38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Проведение мониторинга и анализа эффективности предоставленной меры государственной поддержки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Название и статья (пункт) нормативного правового акта (законодательный акт, акт Президента Республики Казахстан, акт Правительства Республики Казахстан, иные нормативные правовые акты Республики Казахстан), на основании которого проводится мониторинг оказанной меры государственной поддержки.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Виды, сроки и случаи, при которых проводится мониторинг или анализ эффективности оказанной меры государственной поддержки.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Результат мониторинга оказанной меры государственной поддержки.</w:t>
      </w:r>
    </w:p>
    <w:bookmarkEnd w:id="33"/>
    <w:bookmarkStart w:name="z42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Обжалование решений, действий (бездействия) организации, предоставляющей меры государственной поддержки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Порядок обжалования решения, действия (бездействия) организации, предоставляющей меру государственной поддержки (наименование организации/государственного органа), ее должностного лица.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Алгоритм получения разъяснения по порядку обжалования и содействия в подготовке жалобы с указанием всех необходимых данных: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через организацию, предоставляющую меру государственной поддержки – должность ответственного лица за разъяснение и содействие в подготовке жалобы, адрес, контактный номер, адрес электронной почты;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электронно через портал/цифровую систему – телефон единого контакт-центра по вопросам предоставления меры государственной поддержки.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– в редакции приказа Заместителя Премьер-Министра – Министра национальной экономики РК от 01.06.2026 </w:t>
      </w:r>
      <w:r>
        <w:rPr>
          <w:rFonts w:ascii="Times New Roman"/>
          <w:b w:val="false"/>
          <w:i w:val="false"/>
          <w:color w:val="000000"/>
          <w:sz w:val="28"/>
        </w:rPr>
        <w:t>№ 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Адресат жалобы на решение, действие (бездействие) организации, предоставляющей государственную меру поддержки, должностного лица.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Перечень необходимых документов при подаче официальной жалобы на решение, действие (бездействие) организации, предоставляющей государственную меру поддержки, ее должностного лица, подтверждающие доводы субъекта предпринимательства (при необходимости). 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Порядок регистрации жалобы.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Наименование документа, подтверждающего принятие жалобы и предусматривающего срок и место получения ответа на поданную жалобу, контактные данные должностных лиц у которых можно узнать о ходе рассмотрения жалобы.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Срок рассмотрения жалобы на решение, действие (бездействие) организации, предоставляющей государственную меру поддержки, должностного лица, но не более двадцати рабочих дней со дня поступления жалобы. 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Порядок обжалования решения, действия (бездействия) организации, предоставляющей государственную меру поддержки, должностного лица, в вышестоящей инстанции с указанием наименования вышестоящей инстанции (уполномоченного государственного органа) и необходимых контактных данных.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Срок рассмотрения жалобы в вышестоящей инстанции (в досудебном порядке). 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Место подачи жалобы на решение, действие (бездействие) организации, предоставляющей государственную меру поддержки, должностного лица в досудебном порядке (наименование и адрес организации, предоставляющей государственную меру поддержки).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Срок направления жалобы и административного дела организацией, предоставляющей государственную меру поддержки, в вышестоящую инстанцию для рассмотрения в досудебном порядке. 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Основания, при которых организация, предоставляющая государственную меру поддержки, не направляет жалобу в вышестоящую инстанцию. 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Порядок обращения в суд в случае несогласия с результатами рассмотрения жалобы организацией, предоставляющей государственную меру поддержки.</w:t>
      </w:r>
    </w:p>
    <w:bookmarkEnd w:id="47"/>
    <w:bookmarkStart w:name="z58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Возврат денежных средств по финансовым мерам поддержки в случае нецелевого использования средств и невыполнения встречных обязательств, встречных обязательств в области агропромышленного комплекса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Способ возврата денежных средств: через государственные и местные исполнительные органы, финансовые учреждения, операторов государственной поддержки.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Наименование и форма документа, подтверждающего возврат полученных бюджетных средств потенциальным получателем финансовой меры государственной поддержки.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Срок возврата денежных средств в государственной бюджет.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Возврат денежных средств не осуществляется по мерам государственной поддержки по субсидированию субъектов агропромышленного комплекса.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Встречным обязательством при кредитовании субъектов агропромышленного комплекса является целевое использование кредитных средств, лизинг, если иное не установлено в соответствующих нормативных правовых актах, регулирующих порядок предоставления мер государственной поддержки частного предпринимательства.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Иные меры при невыполнении встречных обязательств, предусмотренные в соответствующих нормативных правовых актах.</w:t>
      </w:r>
    </w:p>
    <w:bookmarkEnd w:id="5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