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0ced" w14:textId="bd90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конкурсной документации по приобретению охранных услуг в организациях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15 мая 2025 года № 112. Зарегистрирован в Министерстве юстиции Республики Казахстан 16 мая 2025 года № 36118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государственных закупках"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типовую конкурсную документацию по приобретению охранных услуг в организациях образования.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развитию инфраструктуры Министерства просвещения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2025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заказчика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(единого организатора)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утвердившего конкурсную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документацию)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дата _____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конкурсная документация по приобретению охранных услуг в организациях образования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предмета закупок)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конкурса)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 (не указывается для организаторов, выступающих в одном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заказчиком)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наименование, местонахождение,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заказчика (не указывается для организаторов, выступающих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одном лице с заказчиком)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Ф.И.О. (при его наличии), ИИН, должность, телефон, e-mail)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Организатор (единый организатор)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наименование, местонахождение,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организатора (единого организатора)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Ф.И.О. (при его наличии), ИИН, должность, телефон, e-mail)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конкурсной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Ф.И.О. (при его наличии), должность, телефон, e-mail)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Конкурс проводится с целью выбора поставщика (ов) в соответствии с прилагаемым перечнем лотов.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Типовая конкурсная документация (далее – КД) включает в себя: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лотов и условия приобретения охранных услуг в организациях образования согласно годовому плану государственных закупок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КД;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соглашение об участии в конкурсе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к КД,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государственных закупок, утвержденной приказом Министра финансов Республики Казахстан от 9 октября 2024 года № 687 "Об утверждении Правил осуществления государственных закупок" (зарегистрирован в Реестре государственной регистрации нормативных правовых актов под № 35238) (далее – Правила);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конкурсное ценовое предложение потенциального поставщика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КД,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информацию о бенефициарном владении,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КД, утвержденной приложением 4 Правил;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квалификационные требования, предъявляемые к потенциальному поставщику при осуществлении государственных закупок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КД;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 квалификации потенциального поставщика для оказания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КД, утвержденной приложением 4 Правил;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техническую спецификацию по приобретению охранных услуг в организациях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КД;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банковскую гарантию для внесения обеспечения заявки на участие в конкурсе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КД, утвержденной приложением 4 Правил;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сведения о субподрядчиках по оказанию услуг (соисполнителях при оказании услуг), а также виды услуг, передаваемых потенциальным поставщиком соисполнителям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КД, утвержденной приложением 4 Правил.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Сумма, выделенная для данного конкурса по государственным закупкам услуг, составляет ____ тенге. Сумма, выделенная для данного конкурса, в разрезе лотов составляет: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по лоту (тенге)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лота)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(сумма, __ выделенная __ по лоту)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Потенциальный поставщик, изъявивший желание участвовать в конкурсе, вносит с заявкой на участие в конкурсе обеспечение заявки на участие в конкурсе в размере одного процента от суммы, выделенной для приобретения услуги, в одной из нижеперечисленных форм: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денег, находящихся в электронном кошельке потенциального поставщика;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банковской гарантии, предоставляемой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КД, утвержденной приложением 4 Правил.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действия обеспечения заявки на участие в конкурсе не может быть менее срока действия самой заявки на участие в конкурсе.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Предварительное обсуждение проекта конкурсной документации, разъяснение положений конкурсной документации организатором или заказчиком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Замечания к проекту КД, а также запросы о разъяснении положений КД могут быть направлены потенциальными поставщиками посредством веб-портала заказчику, организатору, единому организатору не позднее двух рабочих дней со дня размещения объявления об осуществлении государственных закупках.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отсутствии замечаний к проекту КД, а также запросов о разъяснении положений КД в течение двух рабочих дней со дня размещения объявления об осуществлении государственных закупок КД считается утвержденной.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наличии замечаний, а также запросов о разъяснении положений КД заказчик, организатор в течение двух рабочих дней со дня истечения срока предварительного обсуждения КД принимают следующие решения: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вносят изменения и (или) дополнения в проект КД;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отклоняют замечания к проекту КД с указанием обоснований причин их отклонения;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дают разъяснения положений КД.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изменений и (или) дополнений в проект КД принимается решение об утверждении измененной КД на веб-портале в том же порядке, что и утверждение КД.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принятия решений, предусмотренных подпунктами 2) и 3) настоящего пункта КД считается утвержденной.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Организатор, не позднее одного рабочего дня со дня утверждения КД размещает на веб-портале протокол предварительного обсуждения проекта КД.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изменений и (или) дополнений в проект КД, организатор, вместе с протоколом предварительного обсуждения КД размещает утвержденный текст КД, с автоматическим уведомлением потенциальных поставщиков-участников веб-портала, получивших проект КД.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Протокол предварительного обсуждения проекта КД, содержит информацию о поступивших замечаниях к проекту КД и принятых решениях по ним.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принятия решения об отклонении замечаний к проекту КД, подробное обоснование причин их отклонения указывается в протоколе предварительного обсуждения проекта КД.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поступлении запросов потенциальных поставщиков о разъяснении положений КД посредством веб-портала, текст разъяснения положений КД отражается в протоколе предварительного обсуждения проекта КД.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заказчика по результатам предварительного обсуждения может быть обжаловано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(далее – Закон).</w:t>
      </w:r>
    </w:p>
    <w:bookmarkEnd w:id="42"/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оформлению и представлению потенциальными поставщиками заявки на участие в конкурсе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Заявка на участие в конкурсе подается в форме электронного документа посредством веб-портала и является формой выражения согласия потенциального поставщика, претендующего на участие в конкурсе, осуществить оказание услуги в соответствии с требованиями и условиями, предусмотренными настоящей КД, а также согласие потенциального поставщика на получение сведений о нем, подтверждающих соответствие квалификационным требованиям и ограничениям,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Потенциальный поставщик перед формированием заявки принимает соглашение об участии в конкурсе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КД, утвержденной Приложением 4 Правил.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Заявка на участие в конкурсе содержит: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электронные копии документов, заверенных электронной цифровой подписью, либо электронные документы, представляемые потенциальным поставщиком в подтверждение его соответствия квалификационным требованиям: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 (уведомления) и (или) патенты, свидетельства, сертификаты, другие документы, подтверждающие право потенциального поставщика на производство, переработку, поставку и реализацию закупаемых товаров, на выполнение работ, оказание услуг;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квалификации для участия в процессе государственных закупок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субподрядчиках по оказанию услуг, являющихся предметом закупок на конкурсе, согласно приложению 20 Правил, и условие запрета передачи потенциальным поставщиком соисполнителям на соисполнение в совокупности более тридцати процентов от общего объема услуг.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потенциальный поставщик предусматривает привлечь соисполнителей услуг, то потенциальный поставщик предоставляет организатору электронные копии документов, подтверждающие соответствие привлекаемых соисполнителей квалификационным требованиям.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техническую спецификацию с указанием национальных стандартов, а в случае их отсутствия межгосударственных стандартов на закупаемые услуги. При отсутствии национальных и межгосударственных стандартов указываются описание функциональных, технических, качественных и эксплуатационных характеристик закупаемых услуг, в том числе с указанием на товарные знаки, знаки обслуживания, фирменные наименования, патенты, полезные модели, промышленные образцы, наименование места происхождения услуги и наименование производителя, и иные характеристики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для услуг.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 технической спецификации указывается нормативно-техническая документация;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заявки на участие в конкурсе в размере,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в виде: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банковской гарантии, предоставляемой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КД, утвержденной Приложением 4 Правил;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денег, находящихся в электронном кошельке потенциального поставщика;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конкурсное ценовое предложение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КД, утвержденной Приложением 4 Правил;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информацию о бенефициарном владении,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КД, утвержденной Приложением 4 Правил, которая в случае признания заявки победителем подлежит раскрытию в протоколе об итогах.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Срок действия конкурсной заявки, составляет не менее шестидесяти календарных дней с даты вскрытия конкурсных заявок.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Электронные копии документов, содержащиеся в заявке на участие в конкурсе, должны быть четкими и разборчивыми, независимо от цвета изображения.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Заявка на участие в конкурсе, а также вся корреспонденция и документы, касательно заявки на участие в конкурсе составляются и представляются на казахском или русском языках по выбору потенциального поставщика.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их составления и представления потенциальным поставщиком на другом языке, к ним прилагается точный (нотариально заверенный) перевод.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представления заявки на участие в конкурсе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Заявка на участие в конкурсе представляется потенциальным поставщиком организатору посредством веб-портала.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Представленные потенциальными поставщиками заявки на участие в конкурсе автоматически регистрируются на веб-портале.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Заявка на участие в конкурсе считается принятой в момент автоматической отправки веб-порталом соответствующего уведомления поставщику, подавшему заявку на участие в конкурсе.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Заявка на участие в конкурсе потенциального поставщика автоматически отклоняется веб-порталом в следующих случаях: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потенциальным поставщиком ранее представлена заявка на участие в данном конкурсе;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заявка на участие в конкурсе поступила на веб-портал после истечения окончательного срока приема заявок на участие в данном конкурсе;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конкурсное ценовое предложение превышает сумму, выделенную для приобретения данных услуг;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предусмотренных подпунктами 1), 3), 4), 5), 6) и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Конкурсное ценовое предложение потенциального поставщика выражается в тенге.</w:t>
      </w:r>
    </w:p>
    <w:bookmarkEnd w:id="72"/>
    <w:bookmarkStart w:name="z8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Изменение заявок на участие в конкурсе и их отзыв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Потенциальный поставщик не позднее окончания срока представления заявок на участие в конкурсе может: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изменить и (или) дополнить внесенную заявку на участие в конкурсе;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отозвать свою заявку на участие в конкурсе, не утрачивая права на возврат внесенного им обеспечения заявки на участие в конкурсе.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Не допускаются внесение изменений и (или) дополнений, равно как отзыв заявки на участие в конкурсе после истечения окончательного срока представления заявок на участие в конкурсе.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Потенциальный поставщик несет все расходы, связанные с его участием в конкурсе. Заказчик, организатор, конкурсная комиссия, экспертная комиссия (эксперт) не несут обязательства по возмещению этих расходов независимо от итогов конкурса.</w:t>
      </w:r>
    </w:p>
    <w:bookmarkEnd w:id="78"/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Вскрытие заявок на участие в конкурсе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Веб-порталом производится автоматическое вскрытие заявок на участие в конкурсе в течение пяти минут после наступления даты и времени окончания срока приема заявок на участие в конкурсе.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конкурс (лот) представлена только одна заявка на участие в конкурсе (лоте), то такая заявка также вскрывается и рассматривается.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Протокол вскрытия заявок на участие в конкурсе размещается веб-порталом автоматически в день вскрытия. При этом веб-портал рассылает автоматические уведомления членам конкурсной комиссии, потенциальным поставщикам, автоматически зарегистрированным на веб-портале.</w:t>
      </w:r>
    </w:p>
    <w:bookmarkEnd w:id="82"/>
    <w:bookmarkStart w:name="z9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Рассмотрение заявок на участие в конкурсе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Рассмотрение заявок на участие в конкурсе осуществляется конкурсной комиссией с целью определения потенциальных поставщиков, соответствующих квалификационным требованиям и требованиям КД.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Конкурсная комиссия: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посредством веб-портала запрашивает у потенциальных поставщиков материалы и разъяснения в связи с их заявками с тем, чтобы упростить рассмотрение, оценку и сопоставление заявок на участие в конкурсе;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целях уточнения сведений, содержащихся в заявках на участие в конкурсе, в письменной форме и (или) форме электронного документа запрашивает необходимую информацию у соответствующих физических или юридических лиц, государственных органов.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 итогам рассмотрения заявок на участие в конкурсе конкурсная комиссия оформляет протокол об итогах.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 рассматривает заявку на участие в конкурсе, как отвечающую требованиям КД, если в ней присутствуют грамматические или арифметические ошибки, которые можно исправить, не затрагивая существа представленной заявки на участие в конкурсе.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Конкурсная комиссия признает внесенное обеспечение заявки на участие в конкурсе, не соответствующее требованиям КД, в случаях: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недостаточного срока действия обеспечения заявки на участие в конкурсе, представленной в виде банковской гарантии;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ненадлежащего оформления обеспечения заявки на участие в конкурсе, которое выражается в отсутствии сведений, не позволяющих конкурсной комиссии установить: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выдавшее обеспечение заявки на участие в конкурсе;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номер конкурса, для участия в котором вносится обеспечение заявки на участие в конкурсе в виде банковской гарантии;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обеспечения заявки на участие в конкурсе, условия его предоставления, представленной в виде банковской гарантии и (или) сумму обеспечения заявки на участие в конкурсе;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которому выдано обеспечение заявки на участие в конкурсе;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в пользу которого вносится обеспечение заявки на участие в конкурсе;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внесения обеспечения заявки на участие в конкурсе в размере менее одного процента от суммы, выделенной на конкурс.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обеспечения заявки на участие в конкурсе, исчисленная в тиынах округляется. При этом, сумма менее пятидесяти тиын округляется до нуля, а сумма, равная пятидесяти тиынам и выше, округляется до одного тенге.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иным основаниям признание внесенного обеспечения заявки на участие в электронном конкурсе не соответствующим требованиям КД не допускается.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внесении обеспечения заявки на участие в конкурсе в размере менее одного процента от суммы, выделенной на конкурс, потенциальный поставщик вправе в целях приведения в соответствие с требованиями КД суммы обеспечения заявки на участие в конкурсе внести дополнительное обеспечение заявки на участие в конкурсе в одном из предусмотренном Правилами вида.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предоставляется право для приведения заявок на участие в конкурсе в соответствие с требованиями КД потенциальным поставщикам, не внесшим обеспечение заявки на участие в конкурсе.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Потенциальный поставщик не допускается к участию в конкурсе (признан участником конкурса), если: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он и (или) его соисполнитель определены не соответствующими квалификационным требованиям;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имеет ограничения, связанные с участием в государственных закупках,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По ограничениям, связанным с участием в государственных закупках, предусмотренных подпунктами 1), 3), 4), 5), 6) и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заявка на участие в конкурсе потенциального поставщика подлежит автоматическому отклонению веб-порталом. По ограничениям, связанным с участием в государственных закупках, предусмотренных подпунктами 7), 9), 10) и 11)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конкурсная комиссия рассматривает информацию на интернет-ресурсах соответствующих уполномоченных органов;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его заявка на участие в конкурсе определена не соответствующей требованиям КД, в том числе, если он не представил обеспечение заявки на участие в конкурсе в соответствии с требованиями Правил.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Конкурсная комиссия при формировании протокола об итогах государственных закупок способом конкурса определяет условные скидки в соответствии с критериями, предусмотренными в Правилах применительно к каждому потенциальному поставщику, представившему заявку на участие в конкурсе, за исключением случаев, когда на участие в конкурсе представлена одна заявка.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Порядок расчета критериев, влияющих на конкурсное ценовое предложение, определяется Правилами.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Допускается несоответствие технической спецификации на услуги потенциального поставщика технической спецификации услуги, указанной в КД, если предлагаются более лучшие функциональные технические, эксплуатационные и качественные характеристики услуг, технологические решения и (или) выполнение работ из лучших материалов.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Заявка на участие в конкурсе признается отвечающей требованиям КД, если в ней присутствуют грамматические или арифметические ошибки, которые можно исправить, не затрагивая существа представленной заявки на участие в конкурсе.</w:t>
      </w:r>
    </w:p>
    <w:bookmarkEnd w:id="110"/>
    <w:bookmarkStart w:name="z12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Оценка и сопоставление конкурсных ценовых предложений и определение победителя конкурса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Конкурсное ценовое предложение вскрывается веб-порталом автоматически по итогам рассмотрения заявки на участие в конкурсе на предмет соответствия квалификационным требованиям и требованиям КД.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Веб-порталом производятся автоматическая оценка и сопоставление конкурсных ценовых предложений участников конкурса: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рассчитывается демпинговая цена, определяемая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сопоставляются условные цены участников конкурса, определяется победитель конкурса на основе наименьшей условной цены, также потенциальный поставщик, занявший второе место на основе цены, следующей после наименьшей условной цены;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равенстве условных цен конкурсных ценовых предложений победитель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и сопоставления конкурсных ценовых предложений размещаются в протоколе об итогах государственных закупок способом конкурса.</w:t>
      </w:r>
    </w:p>
    <w:bookmarkEnd w:id="117"/>
    <w:bookmarkStart w:name="z12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Возврат обеспечения заявок на участие в конкурсе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Организатор возвращает потенциальному поставщику обеспечение заявки на участие в конкурсе, внесенное в виде электронной банковской гарантии, в течение трех рабочих дней со дня наступления одного из следующих случаев: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размещения протокола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подписания протокола об итогах государственных закупок способом конкурса. Указанный случай не распространяется на участника конкурса, определенного победителем конкурса;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подписания потенциальным поставщиком договора о государственных закупках и внесения им обеспечения исполнения договора и (или) суммы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(при наличии).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Единый оператор автоматически разблокирует потенциальному поставщику заблокированное им обеспечение заявки на участие в конкурсе в следующих случаях: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подписания протокола об итогах государственных закупок способом конкурса. Указанный случай не распространяется на участника конкурса, определенного победителем конкурса;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подписания потенциальным поставщиком договора о государственных закупках и внесения им обеспечения исполнения договора и (или) суммы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(при наличии).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Обеспечение заявки на участие в конкурсе, внесенное в виде электронной банковской гарантии, не возвращается организатором в случаях, если: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потенциальный поставщик, определенный победителем конкурса, уклонился от заключения договора о государственных закупках;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победитель конкурса, заключив договор, не исполнил либо ненадлежащим образом исполнил, в том числе несвоевременно исполнил требования, установленные КД о внесении и (или) сроках внесения обеспечения исполнения договора и (или) суммы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Обеспечение заявки на участие в конкурсе, внесенное через электронный кошелек, блокируется единым оператором и не возвращается потенциальному поставщику при наступлении одного из следующих случаев: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потенциальный поставщик, определенный победителем конкурса, уклонился от заключения договора о государственных закупках;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победитель конкурса, заключив договор, не исполнил либо ненадлежащим образом исполнил, в том числе несвоевременно исполнил требования, установленные КД о внесении и (или) сроках внесения обеспечения исполнения договора и (или) суммы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32"/>
    <w:bookmarkStart w:name="z14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Договор о государственных закупках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Договор о государственных закупках (далее – договор) заключается посредством веб-портала между заказчиком и поставщиком, удостоверенный электронными цифровыми подписями,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Порядок и сроки направления проекта договора, заключения договора, внесению обеспечения исполнения договора и (или) суммы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(при наличии), а также иных условий к договору определяются Правилами.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образования</w:t>
            </w:r>
          </w:p>
        </w:tc>
      </w:tr>
    </w:tbl>
    <w:bookmarkStart w:name="z14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лотов и условия приобретения охранных услуг в организациях образования</w:t>
      </w:r>
      <w:r>
        <w:br/>
      </w:r>
      <w:r>
        <w:rPr>
          <w:rFonts w:ascii="Times New Roman"/>
          <w:b/>
          <w:i w:val="false"/>
          <w:color w:val="000000"/>
        </w:rPr>
        <w:t>(формируется на основе утвержденного годового плана)</w:t>
      </w:r>
    </w:p>
    <w:bookmarkEnd w:id="136"/>
    <w:p>
      <w:pPr>
        <w:spacing w:after="0"/>
        <w:ind w:left="0"/>
        <w:jc w:val="both"/>
      </w:pPr>
      <w:bookmarkStart w:name="z147" w:id="137"/>
      <w:r>
        <w:rPr>
          <w:rFonts w:ascii="Times New Roman"/>
          <w:b w:val="false"/>
          <w:i w:val="false"/>
          <w:color w:val="000000"/>
          <w:sz w:val="28"/>
        </w:rPr>
        <w:t>
      № конкурса _____________________________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конкурса: Приобретение охранных услуг в организациях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объем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поставки (в соответствии с ИНКОТЕРМС 2010)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авансового платежа,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по лоту,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*Полное описание и характеристика услуги указываются в технической спецификации.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образования</w:t>
            </w:r>
          </w:p>
        </w:tc>
      </w:tr>
    </w:tbl>
    <w:bookmarkStart w:name="z15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потенциальному поставщику</w:t>
      </w:r>
      <w:r>
        <w:br/>
      </w:r>
      <w:r>
        <w:rPr>
          <w:rFonts w:ascii="Times New Roman"/>
          <w:b/>
          <w:i w:val="false"/>
          <w:color w:val="000000"/>
        </w:rPr>
        <w:t>при осуществлении государственных закупок услуг (заполняется заказчиком)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заказчика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организатора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конкурса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конкурса: Приобретение охранных услуг в организациях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лота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лота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Потенциальный поставщик должен соответствовать следующим квалификационным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разрешения (уведомления) на оказание услуг в соответствии с законодательством Республики Казахстан о разрешениях и уведомлениях.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если оказание услуг требует получения соответствующего разрешения, направления уведомления необходимо заполнить следующие сведения.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разрешения (уведомления)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осуществление охранной деятельности юридическими лицами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хранение служебного оружия и патронов к нему юридическим лицам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хранение и ношение служебного оружия и патронов к нему работникам юридических лиц</w:t>
            </w:r>
          </w:p>
        </w:tc>
      </w:tr>
    </w:tbl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Отсутствие налоговой задолженности, превышающей шестикратный размер месячного расчетного показателя, установленного на соответствующий финансовый год законом о республиканском бюджете (определяется веб-порталом автоматически на основании сведений органов государственных доходов).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 подлежать процедуре банкротства либо ликвидации.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Наличие необходимых материальных и трудовых ресурсов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Материальные ресурсы: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офисного помещения для размещения пункта централизованной охраны на праве собственности либо аренды согласно пункту 2 главы 3 Квалификационных требований и перечня документов, подтверждающих соответствие им, для осуществления охранной деятельности,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30 декабря 2014 года № 959 (зарегистрирован в Реестре государственной регистрации нормативных правовых актов под № 10371) (далее – Квалификационные требования) по месту оказания охранных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право собственности либо договор аренды, подтверждающие наличие площади для функционирования пункта централизованной охраны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пульта централизованного наблюдения согласно пункту 3 главы 3 Квалификационных требований по месту оказания охранных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расстановка.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документация (инвентарные номера, накладные, фискальные чеки или другие документы), подтверждающие наличие: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компьютерной техники и соответствующего программного обеспечения, осуществляющих прием сигналов с приемно-контрольных приборов, установленных на объектах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собственного защищенного сервера для хранения данных с объектов охраны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радиосвязи согласно пункту 4 главы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месту оказания охранных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использование радиочастотного спектра, выданное соответствующим радиочастотным органом, либо договор на абонентское обслуживание (аренды) радиостанций с частотой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мобильных групп (групп оперативного реагирования), обеспечивающих выезд на сигналы тревоги с объектов согласно пункту 5 главы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месту оказания охранных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транспортных средств на праве собственности.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Штатная расстановка и приказы о создании мобильных групп (групп оперативного реагирования) и назначении работников исходя из норматива численности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служебного, в том числе огнестрельного оружия согласно пункту 6 главы 3 Квалификационных требований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хранение и ношение оружия и патронов к нему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Резиновые палки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Перечня специальных средств для использования работниками частных охранных организаций, утвержденных приказом Министра внутренних дел Республики Казахстан от 14 февраля 2022 года № 64 (зарегистрирован в Реестре государственной регистрации нормативных правовых актов под № 26850) (далее – Перечень)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документов, подтверждающих право собственности или аренды материальных ресурсов.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Детекторы обнаружения оружия, взрывных веществ и устройств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Перечня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документов, подтверждающих право собственности или аренды материальных ресурсов.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передачи извещения, в том числе и по радиоканалам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Перечня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документов, подтверждающих право собственности или аренды материальных ресурсов.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Портативный носимый видеорегистратор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Перечня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документов, подтверждающих право собственности или аренды материальных ресурсов.</w:t>
            </w:r>
          </w:p>
        </w:tc>
      </w:tr>
    </w:tbl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Трудовые ресурсы: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трудовых ресурсов (специальность/квалификация)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подтверждающие соответствующую подготовку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Охранник в возрасте от 25 до 50 лет, соответствующий требованиям главы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Также не имеющий судимость, в том числе снятую или погашенную по уголовным преступлениям в отношении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Свидетельство специализированного учебного центра о прохождении специальной подготовки;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Медицинские справки из организаций, оказывающих медицинскую помощь в области психического здоровья в части отсутствия психических, поведенческих расстройств (заболеваний), в том числе связанных с употреблением психоактивных веществ, постановки на учет в организациях, оказывающих медицинскую помощь в области психического здоровья;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Справка о наличии либо отсутствии судимости. </w:t>
            </w:r>
          </w:p>
        </w:tc>
      </w:tr>
    </w:tbl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Наличие опыта работы в сфере оказания охранных услуг не менее одного года согласно пункту 1 главы 3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Заказчик согласно, утвержденного первым руководителем организации образования порядка организации пропускного и внутриобъектового режима (пункт 13 Инструкции по организации антитеррористической защиты объектов, уязвимых в террористическом отношении, осуществляющих деятельность в области образования Республики Казахстан,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марта 2022 года № 117 (зарегистрирован в Реестре государственной регистрации нормативных правовых актов под № 27414) определяет: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охранников исходя из количества поста охраны и необходимости сменяемости сотрудников охраны для обеспечения круглосуточного дежурства;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материальных ресурсов, предусмотренных пунктами 5-9 пункта 4 приложения 2 конкурсной документации (служебное, в том числе огнестрельное оружие; резиновые палки; детектор обнаружения оружия, взрывных веществ и устройств; системы передачи извещения, в том числе и по радиоканалам; портативный носимый видеорегистратор) исходя из количества поста охраны.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случае, если конкурсная документация содержит требование по наличию трудовых ресурсов, то наличие трудовых ресурсов подтверждается электронной копией документа о квалификации работника, а также посредством электронной цифровой подписью работника либо единой системой учета трудовых договоров.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аренды материальных ресурсов дополнительно представляется электронная копия договора аренды. При этом, срок аренды по договорам составляет не менее срока оказания услуг, выполнения работ, установленного в конкурсной документации.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представление электронной копии договора аренды материальных ресурсов нескольким потенциальным поставщикам на одном конкурсе.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представление электронной копии предварительного договора аренды или договора субаренды материальных ресурсов.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Опыт работы не менее одного года потенциального поставщика подтверждается электронными копиями соответствующих актов, подтверждающих прием-передачу выполненных работ в сфере оказания охранных услуг.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образования</w:t>
            </w:r>
          </w:p>
        </w:tc>
      </w:tr>
    </w:tbl>
    <w:bookmarkStart w:name="z16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Техническая спецификация по приобретению охранных услуг в организациях образования</w:t>
      </w:r>
      <w:r>
        <w:br/>
      </w:r>
      <w:r>
        <w:rPr>
          <w:rFonts w:ascii="Times New Roman"/>
          <w:b/>
          <w:i w:val="false"/>
          <w:color w:val="000000"/>
        </w:rPr>
        <w:t>(заполняется заказчиком)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заказчика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организатора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конкурса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конкурса: Приобретение охранных услуг в организациях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лота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лота_______________________________________________________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Единого номенклатурного справочника услуг*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охранных услуг в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без учета налога на добавленную стоимость*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выделенная для закупки, без учета налога на добавленную стоимость*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услуги*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авансового платежа*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Гарантийный срок (в месяцах)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требуемых характеристик, параметров и иных исходных данных: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к потенциальному поставщику в случае определения его победителем и заключения с ним договора о государственных закупках (Указываются при необходимости) (Отклонение потенциального поставщика за не указание и непредставление указанных сведений не допускается)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лицензии на осуществление охранной деятельности юридическими лицами.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разрешения на хранение служебного оружия и патронов к нему юридическим лицам.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разрешения на хранение и ношение служебного оружия и патронов к нему работникам юридических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Наличие офисного помещения для размещения пункта централизованной охраны на праве собственности либо аренды согласно пункту 2 главы 3 Квалификационных требований и перечня документов, подтверждающих соответствие им, для осуществления охранной деятельности,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30 декабря 2014 года № 959 (зарегистрирован в Реестре государственной регистрации нормативных правовых актов под № 10371) (далее – Квалификационные требования) по месту оказания охранных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Наличие пульта централизованного наблюдения согласно пункту 3 главы 3 Квалификационных требований по месту оказания охранных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Наличие радиосвязи согласно пункту 4 главы 3 Квалификационных требований по месту оказания охранных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Наличие не менее двух мобильных групп (групп оперативного реагирования), обеспечивающих выезд на сигналы тревоги с объектов согласно пункту 5 главы 3 Квалификационных требований по месту оказания охранных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Наличие служебного, в том числе огнестрельного оружия согласно пункту 6 главы 3 Квалификационных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Резиновые палки согласно пункту 1 Перечня специальных средств для использования работниками частных охранных организаций,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14 февраля 2022 года № 64 (зарегистрирован в Реестре государственной регистрации нормативных правовых актов под № 26850) (далее – Перечень).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Детекторы обнаружения оружия, взрывных веществ и устройств согласно пункту 6 Перечня.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Системы передачи извещения, в том числе и по радиоканалам согласно пункту 11 Перечня.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Портативный носимый видеорегистратор согласно пункту 12 Перечня.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Охранник в возрасте от 25 до 50 лет, соответствующий требованиям главы 2 Квалификационных требований. Также не имеющий судимость, в том числе снятую или погашенную по уголовным преступлениям в отношение детей.</w:t>
            </w:r>
          </w:p>
        </w:tc>
      </w:tr>
    </w:tbl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сведения подтягиваются из плана государственных закупок (отображаются автоматически).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Каждые характеристики, параметры, исходные данные и дополнительные условия к исполнителю указываются отдельной строкой.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Установление в технической спецификации квалификационных требований, предъявляемых к потенциальному поставщику, не допускается.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Установление требований технической спецификации в иных документах не допускается.</w:t>
      </w:r>
    </w:p>
    <w:bookmarkEnd w:id="1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