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1b9d" w14:textId="c731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мая 2025 года № 546. Зарегистрирован в Министерстве юстиции Республики Казахстан 13 мая 2025 года № 36099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19.05.2025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Категория годности граждан к воинской службе (воинским сборам) по состоянию здоровья, а также к службе в государственной авиации, определяется проведением медицинского освидетельствования. Медицинское освидетельствование проводится: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гражданам, приписываемым к призывным участкам местных органов военного управления, призываемым на воинскую службу, поступающим в специализированные организации Министерства обороны Республики Казахстан и военные учебные заведения (далее – ВУЗ), а также на военные кафедры (факультеты) при высших учебных заведениях;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поступающим на воинскую службу по контракту;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поступающим на воинскую службу в резерве;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военнослужащим, проходящим воинскую службу по призыву или воинскую службу по контракту;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проходящим воинскую службу в резерве (далее – военные резервисты);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военнослужащим, поступающим в ВУЗ;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 (военнослужащим), обучающимся в ВУЗе;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военнослужащим, отбираемым для службы и проходящих службу с военнослужащим, отбираемым для службы и проходящих службу с радиоактивными веществами, ионизирующими источниками излучений, компонентами ракетных топлив, источниками электромагнитных полей, лазерных излучений;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авиационному персоналу государственной авиации;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пребывающим в запасе, при призыве на воинские сборы, или в учетных целях.";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Медицинское освидетельствование граждан, поступающих на воинскую службу по контракту, воинскую службу в резерве";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Гражданам, поступающим на воинскую службу по контракту, перед направлением на медицинское освидетельствование в отделах (управлениях) по делам обороны (далее – О(У)ДО) оформляется карта медицинского освидетельствования гражданина, поступающего на воинскую службу по контракту, воинскую службу в резерве,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тридцати календарных дней до начала медицинского освидетельствования граждане, поступающие на воинскую службу по контракту, в О(У)ДО представляют медицинские документы согласно подпунктов 1), 2)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76-1, 76-2, 76-3, 76-4 и 76-5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"76-1. Порядок проведения медицинского освидетельствования граждан, поступающих на воинскую службу в резерве, формы документов, необходимых для направления на медицинское освидетельствование (обследование), и порядок их оформления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76-2. Годными к поступлению на воинскую службу в резерве признаются граждане, которые по состоянию здоровья годны к воинской службе или годны к воинской службе с незначительными ограничениями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заболеваниях, по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предусматривается индивидуальная оценка годности к воинской службе, выносится заключение "Ограниченно годен к воинской службе".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76-3. В отношении граждан, поступающих на воинскую службу в резерве и признанных при медицинском освидетельствовании негодными к воинской службе, ограниченно годными к воинской службе, заключение о категории годности дополняется словами: "Негоден к поступлению на воинскую службу в резерве".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76-4. При отказе гражданина от обследования выносится заключение: "Негоден к поступлению на воинскую службу в резерве", при этом заключение о категории годности к воинской службе не выносится.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76-5. Результаты медицинского освидетельствования граждан, поступающих на воинскую службу в резерве, записываются в карту медицинского освидетельствования гражданина, поступающего на воинскую службу по контракту, воинскую службу в резерве,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Медицинское освидетельствование военнослужащих";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Медицинское освидетельствование военнослужащих проводится внештатной постоянной действующей (гарнизонной или госпитальной) военно-врачебной комиссией (далее – ВВК). Решение о направлении на медицинское освидетельствование выносится: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военнослужащих срочной воинской службы – командирами воинских частей (начальниками учреждений), начальниками гарнизонов, начальниками дапартементов по делам обороны (далее – ДДО), военным судом или военной прокуратурой, следственным органом;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военнослужащих по призыву офицерского состава – командирами воинских частей (начальниками учреждений), начальниками ДДО, военным судом или военной прокуратурой, следственным органом;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военнослужащих, проходящих воинскую службу по контракту – прямыми начальниками должностью от командира воинской части (начальника учреждений) и выше, военным судом или военной прокуратурой, следственным органом;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обучающихся в ВУЗе – начальниками учебных заведений, военным судом или военной прокуратурой, следственным органом;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военных резервистов, военнообязанных, проходящих воинские сборы – командирами воинских частей (начальниками учреждений), начальниками ДДО, военным судом или военной прокуратурой, следственным органом.";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96-1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"96-1. При наличии у военных резервистов заболеваний, увечий (ранения, травмы, контузии), по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предусматривается индивидуальная оценка категории годности к воинской службе, ВВК выносит заключение: "Ограниченно годен к воинской службе", если временная негодность к воинской службе – подлежит освобождению от исполнения обязанностей воинской службы.";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"153. Сведения об освидетельствуемых, диагноз и заключение ВВК (медицинской комиссии) записываются в книгу протоколов заседаний ВВК, а также: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граждан, поступающих на воинскую службу по контракту, воинскую службу в резерве – в карту медицинского освидетельствования гражданина, поступающего на воинскую службу по контракту, воинскую службу в резерве;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граждан, поступающих в ВУЗ, на военные кафедры (факультеты) при высших учебных заведениях – в карту медицинского освидетельствования гражданина, поступающего в военное учебное заведение, а на военнослужащих, поступающих в ВУЗ – и в медицинскую книжку военнослужащего;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военнослужащих, поступающих в ВУЗ, в том числе иностранных государств, реализующие программы высшего и послевузовского образования – в справку о медицинском освидетельствовании;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военнослужащих – в свидетельство о болезни или в справку о медицинском освидетельствовании, а также в медицинскую книжку военнослужащего;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граждан, пребывающих в запасе – в карту медицинского освидетельствования гражданина, пребывающего в запасе;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военных резервистов, военнообязанных, проходящих воинские сборы – в свидетельство о болезни или в справку о медицинском освидетельствовании;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офицеров запаса, призванных на воинскую службу (при наличии приказа Министра обороны Республики Казахстан о призыве их на воинскую службу), но еще не отправленных в воинские части – в свидетельство о болезни или в справку о медицинском освидетельствовании;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лиц, находящихся на стационарном лечении (обследовании) – в историю болезни (медицинскую карту стационарного больного).";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При освидетельствовании военнослужащих, военных резервистов, военнообязанных, проходящих воинские сборы, получивших увечье (ранение, травму, контузию), в книге протоколов заседаний ВВК подробно записываются обстоятельства получения увечья (ранения, травмы, контузии) со ссылкой на документ (его номер, дата, кем выдан), подтверждающий эти обстоятельства.";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19 мая 2025 года и подлежит официальному опубликованию.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7" w:id="50"/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(гербовая печать отдела (управления)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обороны, воинской части)</w:t>
      </w:r>
    </w:p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медицинского освидетельствования гражданина,</w:t>
      </w:r>
      <w:r>
        <w:br/>
      </w:r>
      <w:r>
        <w:rPr>
          <w:rFonts w:ascii="Times New Roman"/>
          <w:b/>
          <w:i w:val="false"/>
          <w:color w:val="000000"/>
        </w:rPr>
        <w:t>поступающего на воинскую службу по контракту, воинскую службу в резерве</w:t>
      </w:r>
    </w:p>
    <w:bookmarkEnd w:id="51"/>
    <w:p>
      <w:pPr>
        <w:spacing w:after="0"/>
        <w:ind w:left="0"/>
        <w:jc w:val="both"/>
      </w:pPr>
      <w:bookmarkStart w:name="z69" w:id="52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наличии), дата рождения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военнослужащего запаса указать воинское звание)</w:t>
      </w:r>
    </w:p>
    <w:p>
      <w:pPr>
        <w:spacing w:after="0"/>
        <w:ind w:left="0"/>
        <w:jc w:val="both"/>
      </w:pPr>
      <w:bookmarkStart w:name="z70" w:id="53"/>
      <w:r>
        <w:rPr>
          <w:rFonts w:ascii="Times New Roman"/>
          <w:b w:val="false"/>
          <w:i w:val="false"/>
          <w:color w:val="000000"/>
          <w:sz w:val="28"/>
        </w:rPr>
        <w:t>
      2. Место жительства (адрес):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bookmarkStart w:name="z71" w:id="54"/>
      <w:r>
        <w:rPr>
          <w:rFonts w:ascii="Times New Roman"/>
          <w:b w:val="false"/>
          <w:i w:val="false"/>
          <w:color w:val="000000"/>
          <w:sz w:val="28"/>
        </w:rPr>
        <w:t>
      3. Перенесенные заболевания, в том числе инфекционные заболевания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последние 12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bookmarkStart w:name="z72" w:id="55"/>
      <w:r>
        <w:rPr>
          <w:rFonts w:ascii="Times New Roman"/>
          <w:b w:val="false"/>
          <w:i w:val="false"/>
          <w:color w:val="000000"/>
          <w:sz w:val="28"/>
        </w:rPr>
        <w:t>
      4. Сведения о непереносимости (повышенной чувствительности)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медикаментозных средств и других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73" w:id="56"/>
      <w:r>
        <w:rPr>
          <w:rFonts w:ascii="Times New Roman"/>
          <w:b w:val="false"/>
          <w:i w:val="false"/>
          <w:color w:val="000000"/>
          <w:sz w:val="28"/>
        </w:rPr>
        <w:t>
      5. Сведения о пребывании на диспансерном учете (наблюдении)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74" w:id="57"/>
      <w:r>
        <w:rPr>
          <w:rFonts w:ascii="Times New Roman"/>
          <w:b w:val="false"/>
          <w:i w:val="false"/>
          <w:color w:val="000000"/>
          <w:sz w:val="28"/>
        </w:rPr>
        <w:t>
      6. Род войск, военно-учетная специальность (воинская должность)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</w:t>
      </w:r>
    </w:p>
    <w:p>
      <w:pPr>
        <w:spacing w:after="0"/>
        <w:ind w:left="0"/>
        <w:jc w:val="both"/>
      </w:pPr>
      <w:bookmarkStart w:name="z75" w:id="58"/>
      <w:r>
        <w:rPr>
          <w:rFonts w:ascii="Times New Roman"/>
          <w:b w:val="false"/>
          <w:i w:val="false"/>
          <w:color w:val="000000"/>
          <w:sz w:val="28"/>
        </w:rPr>
        <w:t>
      7. Сведения о состоянии на учете по заболеваниям: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(отметка об учете, штамп медицинской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психическим заболеваниям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наркологическим заболеваниям (с результатами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наркотические вещества)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туберкулезу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кожно-венерологическим заболеваниям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исследований: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Рост/масса тела, ИМТ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 придаточных пазух носа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маркеры вирусных гепатитов В,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внутриглазного давления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крови на сахар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 ручная правая/левая кисть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наркотические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освидетельствования: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анамнез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Эндокринная система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проба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в минуту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дыхания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пищеварения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сосуды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и прямая кишка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Черепно-мозговые нервы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сфера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Вегетативная нервная система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Интеллектуально-мнестическая сфера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Эмоционально-волевая сфера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Цветоощущение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Бинокулярное зрение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точка ясного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Слезные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Веки и конъюнктивы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и подвижность глазных яблок.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 и их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дыхание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Шепотная речь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Барофункция 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вестибулярного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оболочка 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 (формула)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врачи-специалисты: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10. Заключение медицинской комиссии (ВВК).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медицинском освидетельствовании: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категорию годности к воинской службе, к поступлению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 по контракту или в резерве)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пункта ________ подпункта ________ графы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Требований, предъявляемых к состоянию здоровья лиц для прохождению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в Вооруженных Силах, других войсках и воинских формированиях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декабря 2020 года № 722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под № 21863).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Заполнение всех пунктов обязательно.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Заключения медицинских комиссий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и внештатных (временно, постоянно действующих) военно-врачебных комиссий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комиссии местных исполнительных органов, внештатные (временно, постоянно действующие) военно-врачебные комиссии выносят заключения: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отношении граждан при приписке к призывным участкам, призыве на воинскую службу: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воинской службе;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воинской службе с незначительными ограничениями;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нуждается в обследовании (лечении) с последующим медицинским освидетельствованием;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временно не годен к воинской службе на 3 - 12 месяцев (указать срок). Выносится при наличии острого или обострении хронического заболевания, увечья, после проведенного лечения;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ограниченно годен к воинской службе;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годен к воинской службе в мирное время, ограниченно годен в военное время; 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годен к воинской службе с исключением с воинского учета.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граждан, поступающих и обучающихся в военных учебных заведениях (далее – ВУЗ), реализующие общеобразовательные программы общего среднего образования: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(не годен) к поступлению в _____________ (указать наименование ВУЗ-а);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(не годен) к обучению _________ (указать наименование ВУЗ-а).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граждан, поступающих в ВУЗ, в том числе иностранных государств, реализующие образовательные программы технического и профессионального, высшего образования: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(не годен) к поступлению в _____________ (указать наименование ВУЗ-а).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граждан, поступающих на военные кафедры (факультеты) при высших учебных заведениях для обучения по программам подготовки офицеров запаса и сержантов запаса, а также перед воинскими (учебными) сборами: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годен (не годен) к обучению по программе подготовки офицеров (сержантов) запаса на военной кафедре; 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(не годен) к воинским (учебным) сборам.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лиц, поступающих на воинскую службу по контракту: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поступлению на воинскую службу по контракту;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поступлению на воинскую службу по контракту, __________ (указать категорию годности к службе в виде (роде) войск, по военно-учетной специальности (далее – ВУС);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нуждается в обследовании с последующим медицинским освидетельствованием;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не вынесено в связи с неприбытием на медицинское освидетельствование (недообследование);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годен к поступлению на воинскую службу по контракту.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лиц, поступающих на воинскую службу в резерве: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воинской службе, ___________________ (указать категорию годности к службе в виде (роде) войск, по ВУС). Годен к поступлению на воинскую службу в резерве;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воинской службе с незначительными ограничениями, ___________________ (указать категорию годности к службе в виде (роде) войск, по ВУС). Годен к поступлению на воинскую службу в резерве;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нуждается в обследовании с последующим медицинским освидетельствованием;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не вынесено в связи с неприбытием на медицинское освидетельствование (недообследование);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годен к поступлению на воинскую службу в резерве (при отказе от обследования);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ограниченно годен к воинской службе, не годен к поступлению на воинскую службу в резерве; 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годен к воинской службе в мирное время, ограниченно годен в военное время, не годен к поступлению на воинскую службу в резерве;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годен к воинской службе с исключением с воинского учета, не годен к поступлению на воинскую службу в резерве.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отношении военнослужащих: 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воинской службе;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воинской службе с незначительными ограничениями;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годен к воинской службе с незначительными ограничениями с последующим медицинским освидетельствованием через 3 - 12 месяцев (указать срок);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годен (не годен) к поступлению ________________ (указать наименование ВУЗ-а);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годен к воинской службе с незначительными ограничениями, не годен к поступлению ________________ (указать наименование ВУЗ-а);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годен к поступлению ________________ (указать наименование ВУЗ-а). Подлежит обследованию с последующим медицинским освидетельствованием через 3 - 6 месяцев (указать срок);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предоставить отпуск по болезни на 30 - 60 суток (указать срок);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продлить отпуск по болезни на 30 суток; 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предоставить отпуск по болезни на 30 - 60 суток (указать срок) с последующим медицинским освидетельствованием _______________________ (указать место проведения);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освободить от исполнения обязанностей воинской службы на 7 - 15 суток (указать срок);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освободить от исполнения обязанностей воинской службы на 7 - 15 суток (указать срок) с последующим медицинским освидетельствованием ________ (указать место проведения);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частично освободить от исполнения обязанностей воинской службы на 7 - 15 суток (указать срок) ___________________ (указать от каких видов работ, занятий, нарядов);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ограниченно годен к воинской службе;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 годен к воинской службе в мирное время, ограниченно годен в военное время;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годен к воинской службе с исключением с воинского учета;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 годен к воинской службе с исключением с воинского учета. Подлежит освобождению от исполнения обязанностей воинской службы на срок необходимый для оформления увольнения, но не более чем на 30 суток.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военное время, кроме того, выносятся следующие заключения: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временно не годен воинской к службе с последующим медицинским освидетельствованием через 6 - 12 месяцев (указать срок). Заключение выносится, если после завершения стационарного лечения срок, по истечению которого военнослужащий приступит к исполнению обязанностей воинской службы, составляет более трех месяцев;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подлежит направлению в батальон (команду) выздоравливающих.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обучающихся (не достигших восемнадцати лет) в ВУЗе: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(не годен) к обучению _________ (указать наименование ВУЗ-а, факультет);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направлению на стационарное медицинское освидетельствование;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отпуск по болезни на 30 - 60 суток (указать срок);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продлить отпуск по болезни на 30 суток;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отпуск по болезни на 30 - 60 суток (указать срок) с последующим медицинским освидетельствованием _______________________ (указать место проведения);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освободить от исполнения обязанностей воинской службы на 7 - 15 суток (указать срок);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освободить от исполнения обязанностей воинской службы на 7 - 15 суток (указать срок) с последующим медицинским освидетельствованием ________ (указать место проведения);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частично освободить от исполнения обязанностей воинской службы на 7 - 15 суток (указать срок) ___________________ (указать от каких видов работ, занятий, нарядов);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освободить от всех работ и нарядов на 7 - 15 суток (указать срок) с посещением классных занятий.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военнослужащих, граждан, проходящих воинские сборы, военных резервистов, освидетельствуемых для определения годности к подводному вождению танков и других машин: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годен к подводному вождению танков и других машин; 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 не годен к подводному вождению танков и других машин с последующим медицинским освидетельствованием через 3 - 12 месяцев (указать срок);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обследованию с последующим медицинским освидетельствованием;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подводному вождению танков и других машин, ____________ (указать категорию годности к воинской службе).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отношении военнослужащих, граждан, проходящих воинские сборы, военных резервистов, назначаемых и проходящих воинскую службу в подразделениях специального назначения, десантно-штурмовых и разведывательных подразделениях Десантно-штурмовых войск (далее – ДШВ), частях специального назначения (далее – ЧСН), в подразделениях морской пехоты: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службе в ДШВ (ЧСН);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службе в ДШВ (ЧСН). Временно не годен к совершению парашютных прыжков с последующим медицинским освидетельствованием через 6 - 12 месяцев (указать срок);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обследованию с последующим медицинским освидетельствованием;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службе в ДШВ (ЧСН), _____________ (указать категорию годности к воинской службе).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отношении военнослужащих, граждан, проходящих воинские сборы, военных резервистов, назначаемых и проходящих воинскую службу в Военно-морских силах (далее – ВМС):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службе в ВМС;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временно не годен к службе ВМС с последующим медицинским освидетельствованием через 6 - 12 месяцев (указать срок); 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обследованию с последующим медицинским освидетельствованием;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службе в ВМС, _____ (указать категорию годности к воинской службе).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отношении боевых пловцов и водолазного состава: 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годен к службе боевым пловцом на глубине до _____ метров; 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годен к водолазным работам; 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годен к работе водолазом на глубине до _____ метров; 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годен к работе водолазом-глубоководником на глубине до _____ метров;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годен к работе акванавтом на глубине до _____ метров; 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годен к службе боевым пловцом на глубине до _____ метров; 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годен к работе акванавтом, годен к работе водолазом-глубоководником на глубине до ______ метров;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годен к работе водолазом-глубоководником, годен к работе водолазом на глубине до ______ метров; 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подлежит обследованию с последующим медицинским освидетельствованием;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временно не годен к службе боевым пловцом (к водолазным работам) с последующим медицинским освидетельствованием через 3 - 12 месяцев (указать срок);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годен к службе боевым пловцом, _____________ (указать категорию годности к воинской службе);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годен к водолазным работам, _________________ (указать категорию годности к воинской службе).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военнослужащих, отбираемых для службы и проходящих воинскую службу с радиоактивными веществами, ионизирующими источниками излучений, компонентами ракетного топлива, источниками электромагнитных полей и лазерных излучений (далее – вредный фактор):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службе с _____________ (указать вредный фактор);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 не годен к службе с __________ (указать вредный фактор) с последующим медицинским освидетельствованием через 3 - 12 месяцев (указать срок);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обследованию с последующим медицинским освидетельствованием;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службе с _____ (указать вредный фактор), _____ (указать категорию годности к воинской службе).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отношении граждан, призываемых на воинские сборы: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воинским сборам;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годен к воинским сборам.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отношении граждан, пребывающих в запасе, освидетельствуемых в учетных целях: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воинской службе;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воинской службе с незначительными ограничениями;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ограниченно годен к воинской службе;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воинской службе в мирное время, ограниченно годен в военное время;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годен к воинской службе с исключением с воинского учета.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отношении военнослужащих, отбираемых для обучения в учебных воинских частях, курсантов учебных воинских частей: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обучению ________ (по ВУС) в учебной воинской части;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обследованию с последующим медицинским освидетельствованием;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годен к обучению ________ (по ВУС) в учебной воинской части, _____________ (указать категорию годности к воинской службе).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отношении военнослужащих для продолжения лечения в другом военно-медицинском учреждении или медицинской организации здравоохранения, если это связано с переездом: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продолжения лечения нуждается в переводе в ___________ (указать наименование военно-медицинского учреждения или медицинской организации здравоохранения и его дислокацию).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