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9780" w14:textId="92b9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Заместителя 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и от 29 июня 2023 года № 263 "Об утверждении стандартов оказания специальных социальных услуг в области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 мая 2025 года № 131. Зарегистрирован в Министерстве юстиции Республики Казахстан 5 мая 2025 года № 36078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Медико-социальная экспертиза (далее – МСЭ) проводится территориальными подразделениями Комитета регулирования и контроля в сфере социальной защиты населения Министерства труда и социальной защиты населения Республики Казахстан (далее – территориальные подразделения).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абилитация – комплекс мер, направленных на формирование и развитие у лиц с инвалидностью способностей к бытовой, общественной и профессиональной деятельности;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лечащий врач – врач, оказывающий медицинскую помощь пациенту в период его наблюдения и лечения в медицинской организации;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утрата трудоспособности – утрата работником способности выполнять работу, оказывать услуги, степень которой выражается в процентном отношении к утраченной трудоспособности;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трудоспособность – способность осуществлять деятельность в соответствии с требованиями к содержанию, объему и условиям выполнения работы;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автоматизированная информационная система "Рынок труда" (далее – АИС "Рынок труда")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занятости населения,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профессиональное заболевание – хроническое или острое заболевание, вызванное воздействием на работника вредных и (или) опасных производственных факторов при выполнении работником своих трудовых (служебных) обязанностей;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трудоспособность – способность работника к выполнению работы определенной квалификации, объема и качества;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степень утраты профессиональной трудоспособности (далее – степень УПТ) – уровень снижения способности работника выполнять трудовые (служебные) обязанности;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освидетельствование – проведение МСЭ с определением и учетом реабилитационного потенциала и прогноза;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освидетельствуемое лицо – лицо, в отношении которого проводится МСЭ;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автоматизированная информационная система "Е-Собес" Министерства труда и социальной защиты населения Республики Казахстан (далее – АИС "Е-Собес") – аппаратно-программный комплекс, предназначенный для автоматизации бизнес-процессов оказания социальной помощи в материальном и натуральном выражении, специальных социальных услуг, формирования, ведения и использования базы данных мероприятий, проводимых местными исполнительными органами;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Комитет регулирования и контроля в сфере социальной защиты населения Министерства труда и социальной защиты населения Республики Казахстан (далее – Комитет) – ведомство уполномоченного государственного органа, осуществляющее реализационные и контрольные функции в области социального и пенсионного обеспечения, социальной защиты лиц с инвалидностью в пределах своей компетенции;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короткое текстовое сообщение (далее – sms-сообщение) – услуга, оказываемая оператором сотовой связи, по приему и передаче информации посредством сети сотовой связи;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МСЭ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отдел методологии и контроля МСЭ (далее – ОМК МСЭ) – отдел территориального подразделения, осуществляющий методологию и контроль по вопросам МСЭ, переосвидетельствование по контролю, рассмотрение обжалований экспертных заключений отделов МСЭ;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подразделение медико-социальной экспертизы (далее – подразделение, отдел МСЭ) – структурное подразделение уполномоченного государственного органа, проводящее МСЭ;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независимый эксперт медико-социальной экспертизы (далее – независимый эксперт МСЭ) – физическое лицо, соответствующее требованиям, определяемым уполномоченным государственным органом, и состоящее в реестре независимых экспертов медико-социальной экспертизы;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экстерриториальный эксперт медико-социальной экспертизы – специалист отдела медико-социальной экспертизы, который проводит заочное проактивное освидетельствование услугополучателей, проживающих вне региона обслуживания;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ребенок с инвалидностью – лицо в возрасте до восемнадцати лет,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социальная защита лиц с инвалидностью – комплекс мер по социальной помощи, реабилитации, а также интеграции лиц с инвалидностью в общество;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реабилитация лиц с инвалидностью – комплекс мер, направленных на полное или частичное восстановление способностей лица с инвалидностью к бытовой, общественной, профессиональной и иной деятельности;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автоматизированная информационная система "Централизованный банк данных лиц, имеющих инвалидность" (далее – АИС "ЦБДИ") –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абилитации и реабилитации, а также для хранения и обработки данных по лицам, прошедшим освидетельствование в отделах МСЭ;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инвалидность – степень ограничения жизнедеятельности человека вследствие нарушения здоровья со стойким расстройством функций организма;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индивидуальная программа абилитации и реабилитации лица с инвалидностью (далее – ИПР) – документ, определяющий конкретные объемы, виды и сроки проведения абилитации и реабилитации лица с инвалидностью на основе его индивидуальных потребностей;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реабилитационный потенциал – показатель реальных возможностей восстановления нарушенных функций организма и способностей лица с инвалидностью на основании анализа медицинских, психологических и социальных факторов;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реабилитационный прогноз – предполагаемая вероятность реализации реабилитационного потенциала и предполагаемый уровень интеграции лица с инвалидностью в общество;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реабилитационно-экспертная диагностика – оценка реабилитационного потенциала, реабилитационного прогноза;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"Технические средства реабилитации" (далее – ИС "ТСР") – информационная система, предназначенная для автоматизации процесса подбора технических вспомогательных (компенсаторных) средств и специальных средств передвижения, предоставляемых лицам с инвалидностью в соответствии с ИПР;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нарушение функций организма – проблемы, возникающие в функциях или структурах организма, рассматриваемые как отклонение их от нормы;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производственная травма – повреждение здоровья работника, полученное при исполнении им трудовых обязанностей, приведшее к утрате трудоспособности;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заочное проактивное освидетельствование – проведение МСЭ на основании деперсонифицированных документов, поступивших из информационных систем Министерства здравоохранения Республики Казахстан (далее – ИС МЗ РК);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международная классификация функционирования, ограничений жизнедеятельности и здоровья (далее – МКФ) – классификация компонентов здоровья, ограничений жизнедеятельности и функционирования;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ограничение жизнедеятельности –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проведения МСЭ является согласие на сбор, обработку и передачу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сведений, составляющих тайну медицинского работника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услугополучателя и направление врачебно-консультативной комиссии (далее – ВКК) медицинской организации с целью: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первичного освидетельствования при стойких нарушениях функций организма;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повторного освидетельствования (переосвидетельствования).";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Полнота, объем медицинского обследования, обоснованность, контроль за сроками и качеством оформления медицинской учетной документации при направлении лиц на МСЭ обеспечивается председателем ВКК направившей медицинской организации.";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 проверку данных пациента в медицинской информационной системе (далее – МИС) посредством интеграции: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 МЗ РК в "Регистр прикрепленного населения" (далее – РПН) в части получения сведений о медицинской организации и дате прикрепления пациента, статусе дееспособности, месте регистрации пациента, данных документов, удостоверяющих личность;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 МЗ РК в "Электронный регистр диспансерных больных" (далее – ЭРДБ) в части получения сведений о пациенте, дате постановки на "Д" наблюдение с историческими данными и нозологиями по коду МКБ 10;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 МЗ РК в "Электронный регистр стационарных больных" (далее – ЭРСБ) в части получения сведений о пролеченном случае;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БМГ в части получения сведений о регистрации номера абонентского устройства сотовой связи пациента или его представителя;";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МСЭ проводится коллегиально, при участии руководителя отдела МСЭ или руководителя ОМК МСЭ (далее – руководитель) и не менее двух главных специалистов, путем рассмотрения представленных документов (клинико-функциональных, социальных, профессиональных и других данных), осмотра освидетельствуемого лица при очном освидетельствовании, оценки степени нарушения функций организма и ограничения жизнедеятельности, в том числе трудоспособности.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проведения очного освидетельствования, переосвидетельствования отдела МСЭ и/или ОМК МСЭ фиксируется с использованием средств аудио-видеозаписи. Данные аудио-видеозаписи хранятся не менее 4 (четырех) месяцев со дня проведения МСЭ.";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Заочное проактивное освидетельствование проводится при участии экстерриториального руководителя отдела МСЭ, экстерриториального эксперта МСЭ и независимого эксперта МСЭ (далее – эксперты).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или полной загруженности независимых экспертов МСЭ, заочное проактивное освидетельствование проводится при участии экстерриториального руководителя отдела МСЭ и двух экстерриториальных экспертов.";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Экспертное заключение МСЭ выносится исходя из комплексной оценки состояния организма и степени ограничения жизнедеятельности, на основании классификации нарушений основных функций организма и ограничений жизнедеятельности в соответствии с МКФ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медицинских показаний для установления сроков инвалидности детям до восемнадцати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перечню необратимых дефектов и заболеваний, при которых лицам старше восемнадцати лет группа инвалидности и (или) степень утраты профессиональной трудоспособности устанавливается без срока переосвидетельствования и (или) степень утраты общей трудоспособности до достижения участником системы обязательного социального страхования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Кодекса согласно приложению 7-1 к настоящим Правилам (далее – Перечень необратимых дефектов и заболеваний), перечню заболеваний, дефектов, при которых инвалидность лицам старше восемнадцати лет устанавливается сроком на 5 лет согласно приложению 7-2 к настоящим Правилам.";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Экспертное заключение выносится: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день обращения на очное освидетельствование;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 (трех) рабочих дней со дня поступления проекта акта МСЭ на заочное проактивное освидетельствование. В случае поступления проекта акта МСЭ после 16.00 часов, срок вынесения экспертного заключения исчисляется со следующего рабочего дня;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очного освидетельствования при направлении отделом МСЭ освидетельствуемого лица и (или) документов освидетельствуемого лица с предварительно вынесенным экспертным заключением в ОМК МСЭ на консультацию. ОМК МСЭ выносит консультативное заключение, которое учитывается при вынесении экспертного заключения отделом МСЭ.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освидетельствуемое лицо не явилось в отдел МСЭ и (или) ОМК МСЭ, отдел МСЭ на десятый рабочий день выносит экспертное заключение в соответствии с предварительным экспертным заключением и с учетом консультативного заключения ОМК МСЭ;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распределения проекта акта МСЭ на заочное проактивное освидетельствование при направлении документов освидетельствуемого лица, указанных в пункте 12 настоящих Правил, на очное освидетельствование в случаях, предусмотренных в пункте 45 настоящих Правил или при его перераспределении, в случае выхода эксперта на лист временной нетрудоспособности.";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проведении МСЭ в ОМК МСЭ по обжалованию для уточнения диагноза и степени функциональных нарушений, указанных в форме № 031/у, приглашаются консультанты (кардиологи, онкологи, офтальмологи, педиатры, психологи и другие профильные специалисты).";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заочном проактивном освидетельствовании форма № 031/у поступает в модуль "Реестр зарегистрированных актов МСЭ" АИС "ЦБДИ" и в автоматическом режиме: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поступивших медицинских документов освидетельствуемого лица формируется электронный проект акта МСЭ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проект акта МСЭ).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Проекту акта МСЭ присваивается уникальный номер, который генерируется автоматически и содержит 14 цифр: дату поступления документов и порядковый номер;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обезличиваются указанные в медицинских документах индивидуальный идентификационный номер (далее – ИИН), фамилия, имя, отчество (при его наличии) (далее – ФИО), дата рождения, место жительства, место работы освидетельствуемого лица, данные медицинской организации, медицинских работников и его представителя;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формируется лист ожидания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акта МСЭ распределяется экстерриториальному руководителю отдела МСЭ и с учетом профиля двум экспертам, в соответствии с пунктом 17-1 настоящих Правил.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осуществляется с учетом периода трудового отпуска или отпуска без сохранения заработной платы, графиков командировок, периода временной нетрудоспособности;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распределении проекта акта МСЭ данные обезличиваются.";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Инвалидность без срока переосвидетельствования устанавливается: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Перечнем необратимых дефектов и заболеваний, согласно приложению 7-1 к настоящим Правилам;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стойких, необратимых изменениях и нарушениях функций организма, неэффективности проведенных в полном объеме реабилитационных мероприятий, включая оперативное лечение и/или трансплантацию органов, стабильности группы инвалидности и динамическом наблюдении за лицом с инвалидностью первой группы не менее четырех лет, второй - не менее пяти лет, третьей - не менее шести лет, за исключением состояний, указанных в Перечне заболеваний, дефектов, при которых инвалидность лицам старше восемнадцати лет устанавливается сроком на 5 лет, согласно приложению 7-2 к настоящим Правилам;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неблагоприятном реабилитационном прогнозе лицам пенсионного возраста,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Кодекса.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Инвалидность сроком на 5 лет устанавливается лицам старше восемнадцатилетнего возраста в соответствии с Перечнем заболеваний, дефектов, при которых инвалидность лицам старше восемнадцати лет устанавливается сроком на 5 лет, согласно приложению 7-2 к настоящим Правилам.";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При заочном проактивном освидетельствовании экспертное решение о необоснованном направлении на МСЭ выносится в следующих случаях: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сроков временной нетрудоспособности Правилам проведения экспертизы временной нетрудоспособности, а также выдачи листа или справки о временной нетрудоспособности,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(зарегистрирован в Реестре государственной регистрации нормативных правовых актов под № 21660);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за установление инвалидности (при первичном освидетельствовании);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данных за усиление группы инвалидности (при переосвидетельствовании);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освидетельствования в течение последних 2 (двух) месяцев.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заочном проактивном освидетельствовании экспертное решение о некачественном заполнении формы № 031/у выносится в случаях: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данных лабораторных и функциональных исследований, подтверждающих степень нарушения функций организма;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рекомендации в плане реабилитационных мероприятий при наличии медико-социальных показаний;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недостоверности документов/сведений и/или данных, содержащихся в них.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"Извещение об экспертном заключении МСЭ" с отметкой "некачественно заполнено" направляется в медицинскую организацию, для устранения причины отклонения и решении вопроса о повторном направлении на заочное проактивное освидетельствование (переосвидетельствование).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случаях несовпадения трех экспертных решений по группе инвалидности, а также вынесения экспертных решений о несоответствии: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диагноза Перечню нозологических форм;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направления;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лабораторных и функциональных исследований степени нарушений функций организма: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№ 031/у в автоматизированном режиме направляется в отдел МСЭ по месту постоянной регистрации освидетельствуемого лица для очного освидетельствования;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автоматизированном режиме отправляются: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МЗ РК, для передачи в МИС – "Извещение об экспертном заключении МСЭ" формы № 031/у, с отражением необходимости обращения услугополучателя в отдел МСЭ по месту постоянной регистрации для очного освидетельствования;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(его представителю) sms-сообщение о необходимости обращения в течение 2 (двух) рабочих дней со дня получения данного sms-сообщения в отдел МСЭ по месту постоянной регистрации для очного освидетельствования с 15.30 до 18.00 часа.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МСЭ выносит экспертное заключение в день обращения услугополучателя, которое подписывается ЭЦП руководителя отдела МСЭ.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неявке услугополучателя, повторно направляется sms-уведомление на освидетельствование.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неявке услугополучателя в течение 4 (четырех) рабочих дней или отказе от очного освидетельствования в автоматизированном режиме отправляются: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ИС МЗ РК, для передачи в МИС – "Извещение об экспертном заключении МСЭ" формы № 031/у с отметкой "некачественно заполнено" и информации о неявке пациента на очное освидетельствование (неявка или отказ от очного освидетельствования);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услугополучателю (его представителю) – sms-сообщение о необходимости обращения в медицинскую организацию, направившего его на МСЭ.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заочном проактивном освидетельствовании экспертные решения, подписанные ЭЦП, поступают в модуль "Реестр зарегистрированных актов МСЭ" АИС "ЦБДИ", с формированием листа экспертных решений по форме согласно приложению 16 к настоящим Правилам.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заочном проактивном освидетельствовании в случаях несовпадения трех экспертных решений, за исключением случаев несовпадения групп инвалидности, экспертное заключение выносится экстерриториальным экспертом - руководителем отдела МСЭ на основании автоматически сформированного сравнения данных экспертных решений.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7-1 и 7-2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 32941) следующие изменения: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стационара, утвержденном указанным приказом: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полустационара, утвержденном указанным приказом: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оказания услуг на дому, утвержденном указанным приказом: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методологии и совершенствования медико-социальной экспертизы и специальных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4" w:id="1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5" w:id="1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6" w:id="1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медико-социальной экспертизы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Комитета регулирования и контроля в сфере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населения по _________ области (городу), отдел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освидетельствуемого лица: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___________ 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документа: ____ кем выдан: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область/город республиканского значения__________________________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__________________________ село: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(микрорайон)_____ дом ___ квартира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номер телефона: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(при наличии):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провести медико-социальную экспертизу с целью: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инвалидности: первичное установление инвалидности, повторное установление инвалидности (переосвидетельствование), изменение причины инвалидности (нужное подчеркнуть);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степени утраты общей трудоспособности, степени утраты профессиональной трудоспособности (нужное подчеркнуть);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индивидуальной программы абилитации и реабилитации лица с инвалидностью (ИПР), коррекции ИПР, определения нуждаемости пострадавшего работника в дополнительных видах помощи и уходе (нужное подчеркнуть).</w:t>
      </w:r>
    </w:p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сведений, полученных из информационных систем государственных органов для проведения медико-социальной экспертизы (МСЭ):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электронном либо бумажном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место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МСЭ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часть ИПР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карта амбулаторного больного, выписки из истории болезни и результаты обследований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(справка) о временной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трудовую деятельность и (или) сведения о характере и условиях труда на производстве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факт участия (или неучастия) в системе обязательного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несчастном случае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организации здравоохранения, осуществляющей экспертизу при установлении диагноза профессионального заболевания и отравления (определение связи заболевания с профессией)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уполномоченным органом в соответствующей сфере деятельности, установившим причинно-следственную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о причинно-следственной связи травмы или заболевания с исполнением трудовых (служебных)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установление опеки (попечительства)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перемене имени, отчества (при его наличии), фамилии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психолого-медико-педагогической консультации (ПМПК) при его наличии - при освидетельствовании (переосвидетельствовании)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заключением врачебно-консультативной комиссии даю согласие на проведение освидетельствования (переосвидетельствования) на дому, в стационаре, заочно (нужное подчеркнуть). При досрочном переосвидетельствовании указать причину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даю согласие на сбор и обработку моих персональных данных и сведений, составляющих охраняемую законом тайну, необходимых для установления инвалидности и/или степени утраты трудоспособности и/или определения необходимых мер социальной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 том, что при переосвидетельствовании возможно изменение группы инвалидности, что влечет изменение размера пособия.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заявителя, освидетельствуемого лица или законного представителя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законного представителя___________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"Установление инвалидности и/или степени утраты трудоспособности и/или определение необходимых мер социальной защиты"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заочно проактивно, уведомление пациента и получение его согласия на проведение заочного проактивного освидетельствования (переосвидетельствования) осуществляется через медицинскую организацию.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информации о подтверждении инвалидности и электронных форм документов, полученных освидетельствуемым лицом при оказании государственной услуги, осуществляются по запросу услугополучателя через "личный кабинет" веб-портала "электронного правительства" www.egov.kz (далее – портал), при наличии ЭЦП и/или с использованием одноразового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оказания государственной услуги услугополучателю направляется СМС-уведомление на зарегистрированный абонентский номер сотовой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день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– 1 (один)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день обращения – 1 (один)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при обслуживании услугополучателя на дому, по месту нахождения на лечении в специализированных учреждениях, в исправительных учреждениях и в следственных изоляторах, в зависимости от времени следования от места нахождения услугодателя до места нахождения услугополучателя – 4 часа;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течение 3 (трех) рабочих дней со дня поступления проекта акта МСЭ на заочное проактивное освидетельствование. В случае поступления проекта акта МСЭ после 16.00 часов, срок вынесения экспертного заключения исчисляется со следующего рабочего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10 (десять) рабочих дней: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направлении отделом МСЭ освидетельствуемого лица и (или) документов освидетельствуемого лица с предварительно вынесенным экспертным заключением в ОМК МСЭ на консультацию;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распределения проекта акта МСЭ на заочное проактивное освидетельствование при направлении документов освидетельствуемого лица на очное освидетельствование в случаях несоответствия диагноза Перечню нозологических форм; цели направления; данных лабораторных и функциональных исследований степени нарушений функций организма, а также в случаях несовпадения трех экспертных решений по группе инвалидности, или при его перераспределении, в случаях выхода экспертов на лист временной нетрудоспособности.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портале – 1 (один) час с момента подписания услугополучателем заявки на получение информации о подтверждении инвалидности.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 /проактивная.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электронной форме – через портал, удостоверенные ЭЦП уполномоченного лица услугодателя, направляются в "личный кабинет" услугополучателя: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инвалидности – при установлении услугополучателю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из социальной части индивидуальной программы абилитации и реабилитации лица с инвалидностью (далее - ИПР) – при разработке услугополучателю социальной части ИПР;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лица с инвалидностью вследствие трудового увечья и/или профессионального заболевания – социальная часть 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из профессиональной части индивидуальной программы абилитации и реабилитации лица с инвалидностью – при разработке услугополучателю профессиональной части ИПР;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 инвалидностью вследствие трудового увечья и/или профессионального заболевания – профессиональная часть 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степени утраты общей трудоспособности – при установлении услугополучателю степени утраты общей трудоспособности;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степени утраты профессиональной трудоспособности, выписка из справки о степени утраты профессиональной трудоспособности и акта медико-социальной экспертизы – при установлении услугополучателю степени утраты профессиональной трудоспособности;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нуждаемости пострадавшего работника в дополнительных видах помощи и уходе – при определении нуждаемости пострадавшего работника в дополнительных видах помощи и уходе;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не установлении инвалидности – не признанному лицом с инвалидностью при очередном переосвидетельствовании;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об экспертном заключении медико-социальной экспертизы – при непризнании лицом с инвалидностью при первичном освидетельствовании;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бумажная у услугодателя по требованию услугополучателя или его представителя.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18.00 часов, с перерывом на обед с 13.00 до 14.00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заявления и выдачи результата оказания государственной услуги при очном освидетельствовании (переосвидетельствовании): с 9.00 часов до 15.30 часов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15.30 часов до 18.00 проведение заочно проактивного освидетельствования (переосвидетельствования).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при очном освидетельствовании (переосвидетельствовании)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перерывов, связанных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заявления отделы МСЭ и (или) ОМК МСЭ запрашивают и получают из государственных информационных систем через шлюз "электронного правительства" в форме электронных документов, удостоверенных ЭЦП: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документе, удостоверяющем личность освидетельствуемого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сведения, подтверждающие факт содержания лица в учреждении уголовно-исполнительной системы или следственном изоляторе;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заключение на МСЭ по форме № 031/у (далее – форма № 031/у),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ҚРДСМ-175/2020). Срок действия формы № 031/у составляет не более одного месяца со дня ее подписания, согласно Положению о деятельности врачебно-консультативной комиссии, утвержденному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7 апреля 2022 года № ҚРДСМ-34 (зарегистрирован в Реестре государственной регистрации нормативных правовых актов под № 27505);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медицинскую часть индивидуальной программы абилитации и реабилитации лица с инвалидностью по форме № 033/у,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ДСМ-175/2020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– медицинская часть ИПР) – при ее разработке медицинской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 из медицинской карты амбулаторного пациента для анализа динамики заболевания, выписки из истории болезни, заключения специалистов и результаты обследований при их наличии;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лист (справка) о временной нетрудоспособности – при освидетельствовании работающих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 первичном освидетельствовании, на лиц трудоспособного возраста – сведения о документе, подтверждающем трудовую деятельность (при наличии), а при производственных травмах и профессиональных заболеваниях также предоставляются сведения о характере и условиях труда на производстве (заполняется работодателем) по форме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 первичном установлении степени утраты общей трудоспособности – сведения, подтверждающие факт участия (или неучастия) в системе обязательного социального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для установления причины УПТ и (или) инвалидности лицам, получившим производственную травму и/или профессиональное заболевание при первичном установлении степени УПТ – акт о несчастном случае, связанном с трудовой деятельностью,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 (зарегистрирован в Реестре государственной регистрации нормативных правовых актов под № 12655).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акта о несчастном случае и прекращении деятельности работодателя-индивидуального предпринимателя или ликвидации юридического лица прилагаются сведения о решении суда о причинно-следственной связи травмы или заболевания с исполнением трудовых (служебных) обязанностей, представляемое лицом, получившим производственную травму и/или профессиональное заболевание;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 освидетельствовании лиц, получивших профессиональное заболевание – сведения организации здравоохранения, осуществляющей экспертизу при установлении диагноза профессионального заболевания и отравления (определение связи заболевания с профессией);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для определения причины инвалидности, связанной с ранением, контузией, травмой, увечьем, заболеванием – сведения о документе, выданном уполномоченным органом в соответствующей сфере деятельности, установившим причинно-следственную связь;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при установлении опеки (попечительства) – сведения о документе, подтверждающем установление опеки (попечительства);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при повторном переосвидетельствовании в случае совершения государственной регистрации перемены имени, отчества (при его наличии), фамилии освидетельствуемого лица – сведения о свидетельстве о перемене имени, отчества (при его наличии), фамилии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12 января 2015 года № 9 "Об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носителе" (зарегистрирован в Реестре государственной регистрации нормативных правовых актов под № 10173);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заключение психолого-медико-педагогической консультации (ПМПК) при его наличии - при освидетельствовании (переосвидетельствовании)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сведений в информационных системах, к заявлению освидетельствуемого лица прилагаются форма № 031/у, а также копии соответствующих документов на бумажном носителе и подлинники для сверки.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Заочное проактивное освидетельствование (переосвидетельствование) проводится на основании электронной формы № 031/у с согласием пациента или его представителя, полученного в соответствии с Правилами оказания проактивных услуг,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24 апреля 2020 года № 155/НҚ (зарегистрирован в Реестре государственной регистрации нормативных правовых актов под № 20495) с приложением электронных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 специалистов, отражающих жалобы, данные объективного обследования с указанием степени нарушения функций организма, диагнозов и рекомендаций;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клинических, лабораторных, рентгенологических и других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пролеченного случая (пролеченных случаев) в амбулаторных, стационарных, стационарозамещающих условиях, на дому, в санаторно-курортных организациях, с указанием динамических изменений в состоянии пациента; возникших осложнений; резюмирования результатов лабораторных исследований, консультаций; рекомендаций с учетом реабилитационного потенциала, реабилитационного диагноза и шкалы реабилитационного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активного посещения пациента, вызывавшего скорую/ неотложную медицинскую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электронные документы прилагаются с учетом профиля заболевания и в соответствии со стандартами в области здравоохранения, клиническими протоколами диагностики, лечения и реабилитации, Правилами оказания медицинской реабилитации,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7 октября 2020 года № ҚР ДСМ-116/2020 (зарегистрирован в Реестре государственной регистрации нормативных правовых актов под № 21381)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представлении документов с истекшим сроком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представлении неполного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обращении в отдел МСЭ на очное освидетельствование не по месту постоянной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расположения отделов МСЭ и (или) ОМК МСЭ соответствующего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выездных заседаниях: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лечебно-профилактических учреждений по месту постоянной регистрации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нахождения на лечении в специализированных учреждениях;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учреждениях уголовно-исполнительной системы и следственных изоляторах, по месту пребывания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дому, в стационаре – если лицо по состоянию здоровья в соответствии с заключением ВКК не может явиться на МСЭ;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заочно – с согласия освидетельствуемого лица или законного представителя, когда освидетельствуемое лицо нетранспортабельно и/или находится на стационарном лечении за пределами обслуживаемого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заочно проактивно - согласно Перечню нозологических форм, при которых проводится заочное проактивное освидетельствование (переосвидетельствовании).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первичном установлении инвалидности освидетельствуемое лицо подает в отделе МСЭ заявление на назначение государственного социального пособия по инвалидности, специального государственного пособия по инвалидности, социальной выплаты на случай утраты трудоспособности, пособия воспитывающему ребенка с инвалидностью и пособия по уходу за лицом с инвалидностью первой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Министерства: www.enbek.gov.kz,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подтверждении инвалидности и электронных форм документов, полученных им при оказании государственной услуги, в режиме удаленного доступа через портал, при наличии ЭЦП и/или с использованием одноразового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через Единый контакт-центр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просматривается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Казахстан, услугодатель в течение трех рабочих дней с даты утверждения или изменения Правил проведения медико-социальной экспертизы, определяющих порядок оказания государственной услуги, актуализируют информацию и направляют ее в Единый контакт-центр.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Социального кодекса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___________ Департамента Комитета регулирования и контроля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социальной защиты населения по 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отказывает в приеме документов на оказание государственной услуги "Установление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инвалидности и/или степени утраты трудоспособности и/или определение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необходимых мер социальной защиты" по причине обращения в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медико-социальной экспертизы на очное освидетельствование не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постоянной регистрации, ввиду представления Вами документов с истекшим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и (или) неполного пакета документов согласно перечню, предусмотренному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требованиями к оказанию государственной услуги, а именно: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с истекшим сроком действия /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 медико-социальной экспертизы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Классификации нарушений основных функций организма и ограничений жизнедеятельности в соответствии с МКФ</w:t>
      </w:r>
    </w:p>
    <w:bookmarkEnd w:id="120"/>
    <w:bookmarkStart w:name="z2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Классификация нарушений основных функций/структур организма человека: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нарушения психических функций: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психомоторные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нарушения сенсорных функций: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обоняние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осязание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нарушения стато-динамических функций (двигательных функций головы, туловища, конечности, статики и координации движений):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 костного аппарата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мышечная сила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мышечный тонус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моторно-рефлекторные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непроизвольные двигательные реакции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произвольных двигательных функций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головы и области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области плеча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тазовой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туловища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нарушения функций кровообращения, дыхания, пищеварения, выделения, обмена веществ и энергии, внутренней секреции, кроветворения, иммунитета: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кровеносных сосудов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системы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иммунной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метаболические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эндокринных желез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мочеиспускание</w:t>
            </w:r>
          </w:p>
        </w:tc>
      </w:tr>
    </w:tbl>
    <w:bookmarkStart w:name="z2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нарушений функций организма по степени выраженности:</w:t>
      </w:r>
    </w:p>
    <w:bookmarkEnd w:id="122"/>
    <w:bookmarkStart w:name="z2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незначительно выраженные нарушения функций;</w:t>
      </w:r>
    </w:p>
    <w:bookmarkEnd w:id="123"/>
    <w:bookmarkStart w:name="z2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умеренно выраженные нарушения функций;</w:t>
      </w:r>
    </w:p>
    <w:bookmarkEnd w:id="124"/>
    <w:bookmarkStart w:name="z2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выраженные нарушения функций;</w:t>
      </w:r>
    </w:p>
    <w:bookmarkEnd w:id="125"/>
    <w:bookmarkStart w:name="z2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значительно или резко выраженные нарушения функций.</w:t>
      </w:r>
    </w:p>
    <w:bookmarkEnd w:id="126"/>
    <w:bookmarkStart w:name="z2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Классификация основных категорий жизнедеятельности: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Домены,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d230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повседневного распорядка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способность к самообслуживанию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удовлетворять основные физиологические потребности, выполнять повседневную бытовую деятельность и навыки личной гигиены;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d450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Ходьба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 с использованием технических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способность к самостоятельному передвижению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перемещаться в пространстве, преодолевать препятствия, сохранять равновесие тела в пределах выполняемой бытовой, общественной, профессиональной деятельности;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способность к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восприятию и воспроизведению знаний (образовательных, профессиональных и других), овладению навыками и умениями (социальными, профессиональными, культурными и бытовыми), а также возможность обучения в образовательных учреждениях;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способность к трудовой деятельности (трудоспособности)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осуществлять деятельность в соответствии с требованиями к содержанию, объему и условиям выполнения работы;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ориентированности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способность к ориентации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определяться во времени и пространстве;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Восприятие устных сообщений при общении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способность к общению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установлению контактов между людьми путем восприятия, переработки и передачи информации;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межличностные взаимодействия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способность контролировать свое поведение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осознанию себя и адекватному поведению с учетом социально-правовых норм;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способность к игровой и познавательной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общения со сверстниками, анализа действительности и воспроизведения получаемого опыта, обучения и развития в детском возрасте с учетом возрастных особенностей;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способность к двигательной активности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ребенка к выполнению различного вида движений посредством изменения положения тела, перемещения его в пространстве, переноса, перемещения или манипуляции объектами, ходьбы, бега, преодоления препятствий и использования различных видов транспорта.</w:t>
            </w:r>
          </w:p>
        </w:tc>
      </w:tr>
    </w:tbl>
    <w:bookmarkStart w:name="z2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Классификация ограничений жизнедеятельности по степени выраженности:</w:t>
      </w:r>
    </w:p>
    <w:bookmarkEnd w:id="128"/>
    <w:bookmarkStart w:name="z2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способности к самообслуживанию: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повседневного распорядка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ограничения способности к самообслуживанию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способности к самостоятельной реализации повседневного распорядка при нуждаемости в небольшой, непостоянной и регулируемой помощи других лиц (генеральная уборка, крупная стирка, мелкий ремонт и другое) или полная компенсация с помощью небольших технических средств;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способности к выполнению повседневного распорядка при более длительной затрате времени, дробности ее выполнения, сокращении его объема с использованием при необходимости технических и иных вспомогательных средств, адаптации жилья и предметов обихода к возможности пациента, или эпизодической помощи посторонних лиц;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способности к выполнению повседневного распорядка с использованием вспомогательных средств и нуждаемость в частичной посторонней помощи других лиц;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резкое выраженное ограничение к выполнению повседневного распорядка или полная зависимость от других лиц (постоянная, нерегулируемая помощь через короткие, и критические интервалы, либо постоянно). Утрачена возможность самостоятельного выполнения большинства жизненно необходимых физиологических и бытовых потребностей даже с помощью технических средств и адаптации жилья. Осуществление указанных потребностей возможности только с постоянной помощью других лиц. Нуждаемость в постороннем уходе (бытовом и (или) специальном медицинском).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степень</w:t>
            </w:r>
          </w:p>
        </w:tc>
      </w:tr>
    </w:tbl>
    <w:bookmarkStart w:name="z2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способности к самостоятельному передвижению: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d450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Ходьба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 с использованием технических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ограничения способности к самостоятельному передвижению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d450.1 d465.1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сохранена возможность передвижения на большие (не ограниченные) расстояния при некотором замедлении темпа ходьбы и необходимости использования простых вспомогательных средств (трость, не сложная ортопедическая обувь) или медикаментов, полностью корригирующих двигательные расстройства. Походка может быть незначительно изменена. Использование транспорта не ограничено;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d450.2 d465.2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умеренное ограничение способности к самостоятельному передвижению: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скорости ходьбы (до 1,5 – 2 км/час);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максимального расстояния перемещения до 3 км/час с перерывами через каждые 30 – 50 минут ходьбы;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темпа ходьбы до 30 – 50 шагов в минуту;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медленный темп ходьбы, явное изменение походки, необходимость использования более сложных вспомогательных средств (функциональные виды протезов, ортезов), не полная медикаментозная коррекция нарушенных функций, обусловленных различной патологией с ограничением возможности совершать сложные виды передвижения и перемещения при сохранении равновесия. Использование транспорта без посторонней помощи затруднено, но возможно.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d450.3 d465.3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ограничение способности к самостоятельному передвижению: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скорости ходьбы (менее 1 км/час);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расстояния перемещения преимущественно в пределах ближайшего соседства (до 0,5 км);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темпа ходьбы (менее 20 шагов в минуту);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использования вспомогательных средств, адаптации жилья к возможностям пациента и частичной помощи другого лица при выполнении некоторых видов передвижения и перемещения (сложные виды перемещения, преодоления препятствий, сохранения равновесия и другое). Общественным транспортом без содействия посторонних пользоваться невозможно. Использование личного транспорта затруднено и не всегда возможно.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d450.4 d465.4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 утрата мобильности или резкое ограничение передвижения в пределах жилья, кресла или постели, при специальном обустройстве жилья поручнями или мало функциональными в основном фиксирующими ортезами, протезами с обязательным дополнительным использованием костылей, когда возможен лишь двухтактный характер ходьбы, мобильность за пределами жилья только при использовании специальных средств передвижения или с посторонней помощью.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</w:tbl>
    <w:bookmarkStart w:name="z2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способности к обучению: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ограничения способности к обучению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d815.1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обучение в обычном учебном заведении при наличии затруднений, вызывающих необходимость временное освобождение от отдельных предметов по заключению ВКК, периодическое непосещение занятий из-за обострений или необходимости проведения курса лечения, а также потребность в эпизодической помощи в некоторых видах деятельности или использование незначительных технических средств;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d815.2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обучению, овладению знаниями, умениями и навыками в полном объеме, в том числе получению любого образования в соответствии с общими образовательными стандартами, но не в нормативные сроки, при соблюдении специального режима учебного процесса и (или) с использованием вспомогательных средств;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d815.3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обучению, овладению знаниями, умениями и навыками лишь по специальным образовательным программам и/или технологиям обучения в специализированных вспомогательных и образовательных коррекционных учреждениях или домашних условиях с использованием вспомогательных средств и (или) с помощью других лиц (кроме обучающего персонала);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d815.4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обучению по образовательным учебным программам и невозможность усвоения знаний, умений и навыков.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</w:tbl>
    <w:bookmarkStart w:name="z2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способности к трудовой деятельности (трудоспособности):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ограничения способности к трудовой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трудовой деятельности в обычных производственных условиях или трудоустройство по линии ВКК;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выполнению трудовой деятельности при условии снижения квалификации или уменьшения объема производственной деятельности, невозможности выполнения работы по своей профессии;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выполнению трудовой деятельности в специально созданных условиях с использованием вспомогательных средств и (или) специально оборудованного рабочего места, и (или) с помощью других лиц; или при выраженном ограничении объема выполняемых работ, за счет сокращения рабочего времени;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к трудовой деятельности или наличие медицинских противопоказаний к любому виду труда.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</w:tbl>
    <w:bookmarkStart w:name="z2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ограничение способности к ориентации: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ориентированности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ограничения способности к ориентации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возникающее ограничение способности к ориентации в сложной жизненной ситуации, необычной обстановке при полной сохранности в привычных условиях;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отставание в развитии основных параметров ориентации (место, пространство, время), частичное нарушение распознавания окружающих предметов, обусловленное умеренно выраженным нарушением восприятия зрительных образов или резко выраженным нарушением восприятия слуховых сигналов (тугоухость III - IV степени); сохраняется возможность определяться в месте, времени, пространстве при помощи вспомогательных технических средств, улучшающих сенсорное восприятие или компенсирующее его нарушения; значительном нарушении функции одной из систем ориентации, которое не компенсируется или компенсируется недостаточно; умеренной дезориентации только в месте или времени при сохранности ориентации по другим параметрам, сниженной и замедленной реакцией на информацию об окружающей среде;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дезориентация в месте, времени, пространстве, требующая помощи других лиц с использованием при необходимости вспомогательных средств;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или резко выраженная дезориентация.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</w:tbl>
    <w:bookmarkStart w:name="z29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способности к общению: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Восприятие устных сообщений при общении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ограничения способности к общению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общению с незначительным снижением темпа и объема получения и передачи информации; использование при необходимости технических и иных вспомогательных средств; затруднение установления новых контактов, при сохранности устоявшихся; отставание не более чем на один возрастной период формирования возрастных параметров коммуникативных способностей ребенка;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общению со снижением темпа и объема получения и передачи информации; возникает необходимость использования вспомогательных средств; невозможность установления и поддержания новых контактов, при сохранности устоявшихся; обращение с использованием невербальных способов и помощи сурдопереводчика, отставание более чем на один возрастной период формирования возрастных параметров коммуникативных способностей ребенка;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общению при регуляторной частичной помощи других лиц с использованием при необходимости технических и иных вспомогательных средств при приеме и передаче информации и для понимания ее смыслового содержания; нарушение устоявшихся контактов (друзья, коллеги, соседи) при их сохранности с ближайшими родственниками, не поддающиеся компенсации;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возможности общения и затруднения контактов с ближайшими родственниками, лицами, осуществляющими уход, на бытовом уровне, затрудняющее оказание адекватной помощи.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</w:tbl>
    <w:bookmarkStart w:name="z2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ограничение способности контролировать свое поведение: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межличностные взаимодействия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ограничения способности контролировать свое поведение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возникающее ограничение способности контролировать свое поведение в сложной жизненной ситуации при сохранности контроля в привычных условиях; сохранение способности самокоррекции;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 возникающее ограничение способности контролировать свое поведение на необычную ситуацию, не корригируемое способами воспитания, психологического, педагогического и (или) медицинского воздействия при сохранности контроля в привычных условиях; сохранение способности осознавать себя, что позволяет пациенту самостоятельно выполнять повседневную деятельность, некоторые виды профессиональной деятельности в обычных производственных условиях; приступы полной или частичной утраты сознания средней частоты; постоянное затруднение выполнения ролевых функций, затрагивающих отдельные сферы жизни, с возможностью частичной самокоррекции;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осознавать себя и значимых лиц сохранена только на уровне ближайшего окружения в домашних условиях, не поддается коррекции и развитию; затруднена возможность должным образом соблюдать личную безопасность; частые приступы частичной или полной потери сознания, не компенсируемые лекарственными средствами; постоянное снижение критики к своему поведению и окружающей обстановке с возможностью частичной коррекции только при регулярной помощи других лиц;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невозможность или резко выраженное нарушение осознания собственной личности, окружающих предметов и людей, отсутствие или неадекватные реакции на обычную ситуацию, создающие угрозу личной безопасности, неконтролируемые нарушения физиологических отправлений, ежедневно часто повторяющиеся приступы полного нарушения сознания (сумеречные расстройства сознания; генерализованные тонико-клонические, тонические, клонические припадки; инфантильные спазмы) в случае невозможности их коррекции лекарственными средствами; нуждаемость в постоянной помощи (надзоре) других лиц.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</w:tc>
      </w:tr>
    </w:tbl>
    <w:bookmarkStart w:name="z30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ограничение способности к игровой и познавательной деятельности:</w:t>
      </w:r>
    </w:p>
    <w:bookmarkEnd w:id="136"/>
    <w:bookmarkStart w:name="z3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степень – снижение активности игровой деятельности в силу наличия дефекта в той или иной системе организма, в умеренной степени затрудняющих дальнейшее развитие ребенка и формирование его социально-ролевых установок. Необходимость применения средств компенсации и методов коррекции. Познавательная и игровая деятельность, требующая повышенного внимания и индивидуального подхода к процессу ее осуществления;</w:t>
      </w:r>
    </w:p>
    <w:bookmarkEnd w:id="137"/>
    <w:bookmarkStart w:name="z3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степень – невозможность успешного осуществления познавательной и игровой деятельности в силу значительного снижения мотивации или выраженной функциональной недостаточности основных систем организма или нарушений соматического здоровья. Неэффективность применения средств компенсации и методов коррекции;</w:t>
      </w:r>
    </w:p>
    <w:bookmarkEnd w:id="138"/>
    <w:bookmarkStart w:name="z3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степень – отсутствие или резкое снижение способностей к игровой деятельности и полная зависимость от других лиц;</w:t>
      </w:r>
    </w:p>
    <w:bookmarkEnd w:id="139"/>
    <w:bookmarkStart w:name="z30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ограничение способности к двигательной активности:</w:t>
      </w:r>
    </w:p>
    <w:bookmarkEnd w:id="140"/>
    <w:bookmarkStart w:name="z3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степень – сокращение длительности и ухудшение качества ходьбы, уменьшение дальности преодолеваемых расстояний на фоне использования простых средств компенсации или опоры при сохранении общей способности к самостоятельному передвижению, регулярной помощи в выполнении отдельных двигательных актов или преодолении предусмотренных возрастом расстояний. Развитие мелких манипулятивных движений отстает на два эпикризных срока. Снижение способности к поддержанию положения тела требует соблюдения двигательного режима без необходимости использования дополнительных средств фиксации;</w:t>
      </w:r>
    </w:p>
    <w:bookmarkEnd w:id="141"/>
    <w:bookmarkStart w:name="z3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степень – нарушение перемещения на расстояния посредством ходьбы, не компенсируемое вспомогательными средствами. Необходима систематическая помощь при передвижении со стороны взрослых. Ограничение способности к поддержанию определенного положения тела требует применения дополнительных способов фиксации, методов коррекции. Наблюдаются резкое снижение качества и уменьшение количества дифференцированных движений, отчетливые нарушения развития манипулятивной деятельности;</w:t>
      </w:r>
    </w:p>
    <w:bookmarkEnd w:id="142"/>
    <w:bookmarkStart w:name="z3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степень – резкое ограничение или полное отсутствие способности к перемещению в пространстве, поддержанию положения тела и манипулятивной деятельности. Необходимы полная замена двигательной функции постоянным уходом со стороны или за счет использования транспортного средства (кресло-коляска), а также постоянный дополнительный уход в полном объеме.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показания для установления сроков инвалидности детям до восемнадцати лет</w:t>
      </w:r>
    </w:p>
    <w:bookmarkEnd w:id="144"/>
    <w:bookmarkStart w:name="z3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Функциональные изменения и патологические состояния, при которых категория ребенок с инвалидностью или категории ребенок с инвалидностью первой, второй, третьей группы устанавливаются на срок 6 месяцев или 1 год.</w:t>
      </w:r>
    </w:p>
    <w:bookmarkEnd w:id="145"/>
    <w:bookmarkStart w:name="z3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инвалидности предполагает возможность восстановления или значительного улучшения нарушенных функций, возвращение лица к полноценной жизни на срок 6 месяцев или 1 год:</w:t>
      </w:r>
    </w:p>
    <w:bookmarkEnd w:id="146"/>
    <w:bookmarkStart w:name="z3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умеренно выраженные двигательные, психические, речевые нарушения после черепно-мозговых травм, нейроинфекций и других органических заболеваний нервной системы;</w:t>
      </w:r>
    </w:p>
    <w:bookmarkEnd w:id="147"/>
    <w:bookmarkStart w:name="z31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состояния, требующие длительных восстановительных и реабилитационных мероприятий в послеоперационном периоде (свыше 6 месяцев);</w:t>
      </w:r>
    </w:p>
    <w:bookmarkEnd w:id="148"/>
    <w:bookmarkStart w:name="z31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патологические состояния (сочетание двух и более синдромов), возникающие при геморрагическом васкулите с длительностью его течения более 2 месяцев;</w:t>
      </w:r>
    </w:p>
    <w:bookmarkEnd w:id="149"/>
    <w:bookmarkStart w:name="z31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осложненное течение язвенной болезни желудка, двенадцатиперстной кишки;</w:t>
      </w:r>
    </w:p>
    <w:bookmarkEnd w:id="150"/>
    <w:bookmarkStart w:name="z31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сахарный диабет средней степени тяжести 2 типа на фоне повышенной массы тела;</w:t>
      </w:r>
    </w:p>
    <w:bookmarkEnd w:id="151"/>
    <w:bookmarkStart w:name="z31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патологические состояния, обусловленные диффузным поражением соединительной ткани, с высокой степенью активности процесса более 3 месяцев;</w:t>
      </w:r>
    </w:p>
    <w:bookmarkEnd w:id="152"/>
    <w:bookmarkStart w:name="z3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патологическое состояние, обусловленное длительным применением (от 3-х месяцев до 1 года) сильнодействующих препаратов, иммуносупрессивной терапии, назначенных по жизненным показаниям ребенка, требующее длительной терапевтической коррекции с выраженными обменными, иммунными, сосудистыми поражениями, изменениями формулы крови и другие;</w:t>
      </w:r>
    </w:p>
    <w:bookmarkEnd w:id="153"/>
    <w:bookmarkStart w:name="z32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дисфункциональные маточные кровотечения на фоне коагулопатий и тромбоцитопатий.</w:t>
      </w:r>
    </w:p>
    <w:bookmarkEnd w:id="154"/>
    <w:bookmarkStart w:name="z32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Функциональные изменения и патологические состояния, при которых категория ребенок с инвалидностью или категории ребенок с инвалидностью первой, второй, третьей группы устанавливаются сроком на 2 года.</w:t>
      </w:r>
    </w:p>
    <w:bookmarkEnd w:id="155"/>
    <w:bookmarkStart w:name="z32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эту группу входят патологические состояния, при которых восстановление или улучшение требуют значительного промежутка времени или имеют неопределенный прогноз:</w:t>
      </w:r>
    </w:p>
    <w:bookmarkEnd w:id="156"/>
    <w:bookmarkStart w:name="z32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стойкие умеренно выраженные двигательные нарушения (парезы одной или более конечностей, плегии, генерализованные гиперкинезы, нарушения координации и так далее), сочетающиеся с нарушениями речи, зрения, слуха или без них;</w:t>
      </w:r>
    </w:p>
    <w:bookmarkEnd w:id="157"/>
    <w:bookmarkStart w:name="z32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стойкие речевые расстройства (алалия, афазия, не компенсирующаяся форма), тяжелая степень дизартрии и заикания;</w:t>
      </w:r>
    </w:p>
    <w:bookmarkEnd w:id="158"/>
    <w:bookmarkStart w:name="z32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выраженные расстройства функций тазовых органов, обусловленные поражением спинного мозга;</w:t>
      </w:r>
    </w:p>
    <w:bookmarkEnd w:id="159"/>
    <w:bookmarkStart w:name="z32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стойкие терапевтически резистентные эпилептиформные состояния (1 и более больших судорожных припадков в месяц), частые малые или бессудорожные припадки (2-3 раза в неделю);</w:t>
      </w:r>
    </w:p>
    <w:bookmarkEnd w:id="160"/>
    <w:bookmarkStart w:name="z32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затяжные психопатические состояния продолжительностью 6 месяцев и более;</w:t>
      </w:r>
    </w:p>
    <w:bookmarkEnd w:id="161"/>
    <w:bookmarkStart w:name="z3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умственная отсталость легкая в сочетании: с выраженными нарушениями слуха, зрения, речи, опорно-двигательного аппарата, функций других органов или систем и патологическими формами поведения;</w:t>
      </w:r>
    </w:p>
    <w:bookmarkEnd w:id="162"/>
    <w:bookmarkStart w:name="z3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патология поведения, нарушения эмоционально-волевой сферы, приводящие к стойкой социальной дезадаптации;</w:t>
      </w:r>
    </w:p>
    <w:bookmarkEnd w:id="163"/>
    <w:bookmarkStart w:name="z3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снижение остроты зрения до 0,19 включительно (с коррекцией) в лучше видящем глазу или сужение поля зрения в лучше видящем глазу до 25 градусов от точки фиксации во всех направлениях;</w:t>
      </w:r>
    </w:p>
    <w:bookmarkEnd w:id="164"/>
    <w:bookmarkStart w:name="z3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невозможность самостоятельного дыхания без трахеотомической трубки при врожденных или приобретенных заболеваниях гортани и трахеи;</w:t>
      </w:r>
    </w:p>
    <w:bookmarkEnd w:id="165"/>
    <w:bookmarkStart w:name="z3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врожденные или приобретенные пороки развития бронхолегочной системы, осложненные дыхательной недостаточностью I-II степени, персистирующая бронхиальная астма средней и/или тяжелой степени тяжести, частично- и/или неконтролируемая с тяжелым течением;</w:t>
      </w:r>
    </w:p>
    <w:bookmarkEnd w:id="166"/>
    <w:bookmarkStart w:name="z33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стойкие выраженные нарушения функций органов пищеварения при заболеваниях, увечьях (ранениях, травмах, контузиях) и пороках развития желудочно-кишечного тракта, печени и желчевыводящих путей;</w:t>
      </w:r>
    </w:p>
    <w:bookmarkEnd w:id="167"/>
    <w:bookmarkStart w:name="z33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пороки сердца, пороки развития крупных сосудов, осложненные сердечно-сосудистой недостаточностью I-II степени, не подлежащие оперативному вмешательству до определенного возраста;</w:t>
      </w:r>
    </w:p>
    <w:bookmarkEnd w:id="168"/>
    <w:bookmarkStart w:name="z33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застойная сердечная недостаточность I-II степени, хроническая выраженная гипоксемия, синкопальные состояния, связанные с нарушением функции сердца, в том числе после имплантации кардиостимулятора;</w:t>
      </w:r>
    </w:p>
    <w:bookmarkEnd w:id="169"/>
    <w:bookmarkStart w:name="z33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стойкое выраженное нарушение функций почек и/или высокая степень активности патологического процесса в почечной ткани;</w:t>
      </w:r>
    </w:p>
    <w:bookmarkEnd w:id="170"/>
    <w:bookmarkStart w:name="z33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обширные поражения кожного покрова и (или) слизистой оболочки (изъязвления, эритродермия, выраженный зуд, рубцовые изменения, папилломатоз и другие), приводящие к резкому ограничению физической активности и социальной дезадаптации;</w:t>
      </w:r>
    </w:p>
    <w:bookmarkEnd w:id="171"/>
    <w:bookmarkStart w:name="z33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анемические кризы более одного раза в год со снижением гемоглобина менее 100 грамм на литр (далее – г/л), при врожденных и наследственных заболеваниях крови;</w:t>
      </w:r>
    </w:p>
    <w:bookmarkEnd w:id="172"/>
    <w:bookmarkStart w:name="z34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выраженное нарушение функций органа и (или) выраженный косметический дефект, вследствие доброкачественного новообразования;</w:t>
      </w:r>
    </w:p>
    <w:bookmarkEnd w:id="173"/>
    <w:bookmarkStart w:name="z34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врожденный или приобретенный вывих тазобедренного сустава с выраженным нарушением опоры и передвижения;</w:t>
      </w:r>
    </w:p>
    <w:bookmarkEnd w:id="174"/>
    <w:bookmarkStart w:name="z34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туберкулез органов или систем с умеренно выраженным нарушением функций организма;</w:t>
      </w:r>
    </w:p>
    <w:bookmarkEnd w:id="175"/>
    <w:bookmarkStart w:name="z34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сахарный диабет 1 типа впервые выявленный, на фоне инсулинотерапии или получающие инсулин с помощью помпы, в том числе с наличием ранних стадий микрососудистых осложнений (не пролиферативная ретинопатия, нефропатия на стадии микроальбуминурии, полинейропатия с нарушениями чувствительности);</w:t>
      </w:r>
    </w:p>
    <w:bookmarkEnd w:id="176"/>
    <w:bookmarkStart w:name="z34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сахарный диабет 2 типа, другие вторичные типы сахарного диабета с проявлением резистентности к терапии и наличием ранних стадий микрососудистых осложнений (не пролиферативная ретинопатия, нефропатия на стадии микроальбуминурии, полинейропатия с нарушениями чувствительности);</w:t>
      </w:r>
    </w:p>
    <w:bookmarkEnd w:id="177"/>
    <w:bookmarkStart w:name="z34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диффузный токсический зоб с проявлениями тиреотоксикоза тяжелой степени на период компенсации и выбора основного метода лечения;</w:t>
      </w:r>
    </w:p>
    <w:bookmarkEnd w:id="178"/>
    <w:bookmarkStart w:name="z34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выраженные нарушения функций дыхания, жевания, глотания, речи при врожденных пороках развития лица с частичной или полной аплазией органов, а также при приобретенных дефектах, деформациях мягких тканей и лицевого скелета, не подлежащие оперативному вмешательству до определенного возраста (за исключением косметических операций).</w:t>
      </w:r>
    </w:p>
    <w:bookmarkEnd w:id="179"/>
    <w:bookmarkStart w:name="z34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Функциональные изменения и патологические состояния, при которых категория ребенок с инвалидностью, категории ребенок с инвалидностью первой, второй, третьей группы устанавливаются сроком на 5 лет:</w:t>
      </w:r>
    </w:p>
    <w:bookmarkEnd w:id="180"/>
    <w:bookmarkStart w:name="z34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врожденные наследственные болезни обмена веществ (фенилкетонурия, целиакия, гипотиреоз с признаками вторичного поражения ЦНС и другие), до наступления стойкой ремиссии;</w:t>
      </w:r>
    </w:p>
    <w:bookmarkEnd w:id="181"/>
    <w:bookmarkStart w:name="z34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врожденные, наследственные заболевания и синдромы, приводящие к нарушению жизнедеятельности и социальной дезадаптации, до наступления стойкой ремиссии;</w:t>
      </w:r>
    </w:p>
    <w:bookmarkEnd w:id="182"/>
    <w:bookmarkStart w:name="z35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острый лейкоз до наступления стойкой клинико-гематологической ремиссии, лимфогрануломатоз;</w:t>
      </w:r>
    </w:p>
    <w:bookmarkEnd w:id="183"/>
    <w:bookmarkStart w:name="z35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злокачественные новообразования любой локализации после хирургического и других видов лечения, независимо от стадии опухолевого процесса при первичном установлении инвалидности;</w:t>
      </w:r>
    </w:p>
    <w:bookmarkEnd w:id="184"/>
    <w:bookmarkStart w:name="z35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истинная гидроцефалия с увеличением объема черепа и гипертензионным синдромом, оперированная гидроцефалия до стойкой компенсации без очаговой неврологической симптоматики (состояние после операции "вентрикулоперитониальное шунтирование");</w:t>
      </w:r>
    </w:p>
    <w:bookmarkEnd w:id="185"/>
    <w:bookmarkStart w:name="z35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выраженные обширные деструкции костной ткани (остеопороз, хрящевые включения), патологические изменения мышц (миофиброз, диффузный кальциноз), приводящие к деформации костей, суставов, мышц, повторным патологическим переломам с нарушением функций конечности II-III степени;</w:t>
      </w:r>
    </w:p>
    <w:bookmarkEnd w:id="186"/>
    <w:bookmarkStart w:name="z35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нарушения функций опорно-двигательного аппарата за счет деформации позвоночника и грудной клетки III-IV степени, контрактур и (или) анкилозов суставов одной и более конечностей, ложных суставов крупных костей;</w:t>
      </w:r>
    </w:p>
    <w:bookmarkEnd w:id="187"/>
    <w:bookmarkStart w:name="z35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выраженное нарушение функций конечности или ее сегмента (мутиляции, контрактуры, синдактилии, артропатии и другие), вследствие врожденной аномалии;</w:t>
      </w:r>
    </w:p>
    <w:bookmarkEnd w:id="188"/>
    <w:bookmarkStart w:name="z35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стойкое недержание мочи и кала, кишечные, мочевые и мочеполовые свищи, не подлежащие по срокам хирургическому лечению;</w:t>
      </w:r>
    </w:p>
    <w:bookmarkEnd w:id="189"/>
    <w:bookmarkStart w:name="z35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умственная отсталость умеренная, и соответствующее ей по степени слабоумие различного генеза;</w:t>
      </w:r>
    </w:p>
    <w:bookmarkEnd w:id="190"/>
    <w:bookmarkStart w:name="z35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слуховой функции (двусторонняя тугоухость III (56-70 дБ) – IV (71-90 дБ) степени);</w:t>
      </w:r>
    </w:p>
    <w:bookmarkEnd w:id="191"/>
    <w:bookmarkStart w:name="z35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повторном переосвидетельствовании сахарный диабет 1 типа, на фоне инсулинотерапии или получающие инсулин с помощью помпы, в том числе с наличием ранних стадий микрососудистых осложнений (не пролиферативная ретинопатия, нефропатия на стадии микроальбуминурии, полинейропатия с нарушениями чувствительности);</w:t>
      </w:r>
    </w:p>
    <w:bookmarkEnd w:id="192"/>
    <w:bookmarkStart w:name="z36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повторном переосвидетельствовании сахарный диабет 2 типа, другие вторичные типы сахарного диабета с проявлением резистентности к терапии и наличием ранних стадий микрососудистых осложнений (не пролиферативная ретинопатия, нефропатия на стадии микроальбуминурии, полинейропатия с нарушениями чувствительности);</w:t>
      </w:r>
    </w:p>
    <w:bookmarkEnd w:id="193"/>
    <w:bookmarkStart w:name="z36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первичном освидетельствовании детский аутизм, синдром Аспергера, атипичный аутизм - нарушение психического развития с неспособностью инициировать и поддерживать взаимное социальное взаимодействие и социальную коммуникацию, с ограниченными повторяющимися и стереотипными формами поведения, с нарушением или без нарушения интеллектуального развития, с нарушением или без нарушения функции речи.</w:t>
      </w:r>
    </w:p>
    <w:bookmarkEnd w:id="194"/>
    <w:bookmarkStart w:name="z36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Функциональные изменения и патологические состояния, при которых категория ребенок с инвалидностью устанавливается на срок до достижения семилетнего возраста или категории ребенок с инвалидностью первой, второй, третьей группы устанавливаются до восемнадцатилетнего возраста.</w:t>
      </w:r>
    </w:p>
    <w:bookmarkEnd w:id="195"/>
    <w:bookmarkStart w:name="z36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стойких ограничениях жизнедеятельности, отсутствии данных выздоровления или значительного улучшения функций органов, при нарастающем ограничении жизнедеятельности, бесперспективности лечения и реабилитационных мероприятий, ребенку устанавливается инвалидность до достижения семилетнего или восемнадцатилетнего возраста:</w:t>
      </w:r>
    </w:p>
    <w:bookmarkEnd w:id="196"/>
    <w:bookmarkStart w:name="z36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стойкие выраженные параличи или глубокие парезы одной или более конечностей, выраженная гипотония и мышечная слабость, стойкие генерализованные гиперкинезы (типа двойного атетоза, хореоатетоза), выраженные нарушения координации;</w:t>
      </w:r>
    </w:p>
    <w:bookmarkEnd w:id="197"/>
    <w:bookmarkStart w:name="z36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стойкие терапевтические резистентные судороги в течение двух и более лет (3-4 раз в месяц и более);</w:t>
      </w:r>
    </w:p>
    <w:bookmarkEnd w:id="198"/>
    <w:bookmarkStart w:name="z36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умственная отсталость тяжелая или глубокая, и соответствующее им по степени слабоумие различного генеза;</w:t>
      </w:r>
    </w:p>
    <w:bookmarkEnd w:id="199"/>
    <w:bookmarkStart w:name="z36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двусторонняя глухота (более 90 дБ), глухонемота;</w:t>
      </w:r>
    </w:p>
    <w:bookmarkEnd w:id="200"/>
    <w:bookmarkStart w:name="z36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тазовых органов, обусловленные поражением спинного мозга, неустранимые кишечные и мочеполовые свищи;</w:t>
      </w:r>
    </w:p>
    <w:bookmarkEnd w:id="201"/>
    <w:bookmarkStart w:name="z36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поражения бронхолегочной системы врожденного и наследственного характера (муковисцидоз, альвеолиты с хроническим течением и другие дессиминированные заболевания легких) с выраженным нарушением функций дыхания;</w:t>
      </w:r>
    </w:p>
    <w:bookmarkEnd w:id="202"/>
    <w:bookmarkStart w:name="z37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стойкая дыхательная недостаточность II и более степени при хронических бронхолегочных заболеваниях приобретенного и врожденного характера, гормонозависимая бронхиальная астма при формировании астматического статуса и осложнений со стороны сердечно-сосудистой системы, центральной нервной системы, развитии хронической надпочечниковой недостаточности;</w:t>
      </w:r>
    </w:p>
    <w:bookmarkEnd w:id="203"/>
    <w:bookmarkStart w:name="z37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застойная сердечная недостаточность II-III степени на фоне инкурабельных болезней сердца;</w:t>
      </w:r>
    </w:p>
    <w:bookmarkEnd w:id="204"/>
    <w:bookmarkStart w:name="z37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стойко выраженное необратимое нарушение функции печени при врожденных, наследственных, приобретенных заболеваниях;</w:t>
      </w:r>
    </w:p>
    <w:bookmarkEnd w:id="205"/>
    <w:bookmarkStart w:name="z37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хроническая болезнь почек 3-5 стадии (хроническая почечная недостаточность), злокачественная гипертония, почечный несахарный диабет с осложнениями;</w:t>
      </w:r>
    </w:p>
    <w:bookmarkEnd w:id="206"/>
    <w:bookmarkStart w:name="z37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инкурабельные злокачественные новообразования;</w:t>
      </w:r>
    </w:p>
    <w:bookmarkEnd w:id="207"/>
    <w:bookmarkStart w:name="z37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доброкачественные новообразования, не подлежащие хирургическому лечению, при нарушении функций органа;</w:t>
      </w:r>
    </w:p>
    <w:bookmarkEnd w:id="208"/>
    <w:bookmarkStart w:name="z37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патологические состояния, возникающие при отсутствии (врожденном или приобретенном) или выраженном недоразвитии органов и систем, приводящие к стойкому выраженному нарушению функций организма;</w:t>
      </w:r>
    </w:p>
    <w:bookmarkEnd w:id="209"/>
    <w:bookmarkStart w:name="z37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культи одной или более конечностей независимо от уровня;</w:t>
      </w:r>
    </w:p>
    <w:bookmarkEnd w:id="210"/>
    <w:bookmarkStart w:name="z37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системное поражение костей скелета и пороки развития опорно-двигательного аппарата, приводящие к анкилозам, контрактурам, патологическим переломам, деформациям скелета, при резком ограничении самостоятельного передвижения или самообслуживания;</w:t>
      </w:r>
    </w:p>
    <w:bookmarkEnd w:id="211"/>
    <w:bookmarkStart w:name="z37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выраженные нарушения функций организма, вследствие недостаточности функций желез внутренней секреции: все типы сахарного диабета с развившимися необратимыми поздними сосудистыми осложнениями (препролиферативная и пролиферативная ретинопатия, нефропатия III степени, периферическая, автономная или болевая форма нейропатии с необратимыми нарушениями и вторичными осложнениями, синдром "диабетической стопы"), несахарный диабет (питуитрин-резистентная форма), гормонально-активные опухоли гипофиза (гигантизм, болезнь Иценко-Кушинга, пролактинома), гипопитуитаризм врожденный, приобретенный, в том числе послеоперационный, гипофизарный нанизм при рефрактерности к лечению саматотропином, хроническая надпочечниковая недостаточность (болезнь Аддисона, состояния после адреналэктомии, врожденная дисфункция коры надпочечников), тяжелая форма врожденного или приобретенного гипотиреоза, врожденный или приобретенный гипопаратиреоз и гиперпаратиреоз, врожденные нарушения половой дифференцировки вследствие хромосомных аномалий;</w:t>
      </w:r>
    </w:p>
    <w:bookmarkEnd w:id="212"/>
    <w:bookmarkStart w:name="z38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хронический лейкоз, гистиоцитоз;</w:t>
      </w:r>
    </w:p>
    <w:bookmarkEnd w:id="213"/>
    <w:bookmarkStart w:name="z38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врожденные и приобретенные гипо- и апластические состояния кроветворения средней и тяжелой степени (гемоглобин ниже 100 г/л, тромбоциты ниже 100 тысяч в 1 кубическом миллиметре (далее – 1 куб. мм), лейкоциты менее 4 тысяч в 1 куб. мм.);</w:t>
      </w:r>
    </w:p>
    <w:bookmarkEnd w:id="214"/>
    <w:bookmarkStart w:name="z38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тяжелые формы коагулопатии и тромбопатии, хроническая тромбоцитопеническая пурпура при непрерывном рецидивирующем течении с тяжелыми геморрагическими кризами (с числом тромбоцитов в крови 50 тысяч и менее в 1 куб. мм.);</w:t>
      </w:r>
    </w:p>
    <w:bookmarkEnd w:id="215"/>
    <w:bookmarkStart w:name="z38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первичные иммунодефицитные состояния. Тяжелая комбинированная иммунная недостаточность, агамма- и гипогаммаглобулинемия, септический гранулематоз с рецидивирующим бактериальным поражением лимфоузлов, легких, печени, других органов;</w:t>
      </w:r>
    </w:p>
    <w:bookmarkEnd w:id="216"/>
    <w:bookmarkStart w:name="z38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синдром гипериммуноглобулинемии Е при сочетании рецидивирующих, преимущественно "холодных" абсцессов подкожной клетчатки, легких, печени и других органов с концентрациями иммуноглобулина Е в сыворотке крови выше 1000 КЕД на литр;</w:t>
      </w:r>
    </w:p>
    <w:bookmarkEnd w:id="217"/>
    <w:bookmarkStart w:name="z38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выраженные нарушения функций организма, вследствие приобретенного иммунодефицитного состояния, развернутая картина врожденного иммунодефицитного состояния человека;</w:t>
      </w:r>
    </w:p>
    <w:bookmarkEnd w:id="218"/>
    <w:bookmarkStart w:name="z38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врожденный и приобретенный анофтальм, полная слепота на один глаз или на оба глаза;</w:t>
      </w:r>
    </w:p>
    <w:bookmarkEnd w:id="219"/>
    <w:bookmarkStart w:name="z38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мукополисахаридоз;</w:t>
      </w:r>
    </w:p>
    <w:bookmarkEnd w:id="220"/>
    <w:bookmarkStart w:name="z38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наследственные заболевания кожи (полидиспластическая (дистрофическая), злокачественная формы врожденного буллезного эпидермолиза, буллезная ихтиозиформная эритродермия);</w:t>
      </w:r>
    </w:p>
    <w:bookmarkEnd w:id="221"/>
    <w:bookmarkStart w:name="z38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прогрессирующие мышечные дистрофии, врожденные миопатии, врожденные нейропатии, спинальная мышечная атрофия, характеризующиеся нарушениями двигательных функций и (или) нарушениями бульбарных функций, атрофиями мышц, при наличии генетического анализа с подтверждением мутаций в соответствующих генах;</w:t>
      </w:r>
    </w:p>
    <w:bookmarkEnd w:id="222"/>
    <w:bookmarkStart w:name="z39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синдром Дауна – хромосомная патология, с нарушением кариотипа в виде трисомии в 21-й паре хромосом, подтвержденная на основании кариотипического анализа;</w:t>
      </w:r>
    </w:p>
    <w:bookmarkEnd w:id="223"/>
    <w:bookmarkStart w:name="z39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синдром Ретта, с генетически подтвержденным диагнозом;</w:t>
      </w:r>
    </w:p>
    <w:bookmarkEnd w:id="224"/>
    <w:bookmarkStart w:name="z39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 повторном переосвидетельствовании детский аутизм, синдром Аспергера, атипичный аутизм – нарушение психического развития с неспособностью инициировать и поддерживать взаимное социальное взаимодействие и социальную коммуникацию, с ограниченными повторяющимися и стереотипными формами поведения, с нарушением или без нарушения интеллектуального развития, с нарушением или без нарушения функции речи;</w:t>
      </w:r>
    </w:p>
    <w:bookmarkEnd w:id="225"/>
    <w:bookmarkStart w:name="z39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дефекты и заболевания, в соответствии с Перечнем необратимых дефектов и заболеваний согласно приложению 7-1 к Правилам проведения медико-социальной экспертизы.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необратимых дефектов и заболеваний, при которых лицам старше восемнадцати лет группа инвалидности и (или) степень утраты профессиональной трудоспособности устанавливается без срока переосвидетельствования и (или) степень утраты общей трудоспособности до достижения участником системы обязательного социального страхования возраста, предусмотренного пунктом 1 статьи 207 Кодекса</w:t>
      </w:r>
    </w:p>
    <w:bookmarkEnd w:id="227"/>
    <w:bookmarkStart w:name="z39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Необратимые дефекты и заболевания, при наличии которых устанавливается первая группа инвалидности и (или) степень утраты профессиональной трудоспособности (далее – УПТ) от 90 до 100 % включительно и (или) степень утраты общей трудоспособности (далее – УОТ) от 80 до 100 % включительно:</w:t>
      </w:r>
    </w:p>
    <w:bookmarkEnd w:id="228"/>
    <w:bookmarkStart w:name="z39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всех пальцев обеих кистей или более высокие уровни ампутации обеих верхних конечностей;</w:t>
      </w:r>
    </w:p>
    <w:bookmarkEnd w:id="229"/>
    <w:bookmarkStart w:name="z40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культи обеих нижних конечностей на уровне верхней трети бедер;</w:t>
      </w:r>
    </w:p>
    <w:bookmarkEnd w:id="230"/>
    <w:bookmarkStart w:name="z40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двусторонняя полная слепота (отсутствие светоощущения), двусторонний анофтальм, врожденные рудиментарные глазные яблоки;</w:t>
      </w:r>
    </w:p>
    <w:bookmarkEnd w:id="231"/>
    <w:bookmarkStart w:name="z40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умственная отсталость тяжелая или глубокая, и соответствующее им по степени слабоумие различного генеза, в том числе при синдроме (болезни) Дауна, при первичном установлении инвалидности в возрасте до восемнадцати лет по указанным состояниям;</w:t>
      </w:r>
    </w:p>
    <w:bookmarkEnd w:id="232"/>
    <w:bookmarkStart w:name="z40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сочетание экзартикуляции верхней (в плечевом суставе) и нижней (в тазобедренном суставе) конечностей;</w:t>
      </w:r>
    </w:p>
    <w:bookmarkEnd w:id="233"/>
    <w:bookmarkStart w:name="z40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двигательные нарушения со стойкими параличами, значительно и/или резко выраженными парезами конечностей (тетраплегия, тетрапарез, триплегия, трипарез, нижняя параплегия), стойкими значительно или резко выраженными генерализованными гиперкинезами, при первичном установлении инвалидности в возрасте до восемнадцати лет по указанным нозологиям;</w:t>
      </w:r>
    </w:p>
    <w:bookmarkEnd w:id="234"/>
    <w:bookmarkStart w:name="z40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ампутационные культи обеих нижних конечностей на уровне бедер, голеней, в том числе ампутация стоп по Пирогову, на фоне сахарного диабета, синдрома Лериша, облитерирующего атеросклероза обеих нижних конечностей;</w:t>
      </w:r>
    </w:p>
    <w:bookmarkEnd w:id="235"/>
    <w:bookmarkStart w:name="z40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ампутационная культя голени, в том числе ампутация стопы по Пирогову, в сочетании с ампутационной культей бедра, на фоне сахарного диабета, синдрома Лериша, облитерирующего атеросклероза обеих нижних конечностей;</w:t>
      </w:r>
    </w:p>
    <w:bookmarkEnd w:id="236"/>
    <w:bookmarkStart w:name="z40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полный анатомический перерыв спинного мозга вследствие травм позвоночника, подтвержденный данными клинико-неврологического статуса (нижняя параплегия, тетраплегия) и инструментальными методами обследования (КТ и/или МРТ зоны повреждения позвоночника), при повторном освидетельствовании;</w:t>
      </w:r>
    </w:p>
    <w:bookmarkEnd w:id="237"/>
    <w:bookmarkStart w:name="z40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хроническая болезнь почек V стадии (терминальная хроническая почечная недостаточность) вне зависимости от генеза, при наличии противопоказаний к трансплантации почки.</w:t>
      </w:r>
    </w:p>
    <w:bookmarkEnd w:id="238"/>
    <w:bookmarkStart w:name="z40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Необратимые дефекты и заболевания, при наличии которых устанавливается вторая группа инвалидности и (или) степень УПТ от 60 до 89 % включительно и (или) степень УОТ от 60 до 79 % включительно:</w:t>
      </w:r>
    </w:p>
    <w:bookmarkEnd w:id="239"/>
    <w:bookmarkStart w:name="z41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необратимые дефекты верхних конечностей:</w:t>
      </w:r>
    </w:p>
    <w:bookmarkEnd w:id="240"/>
    <w:bookmarkStart w:name="z41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всех фаланг четырех пальцев, исключая первые, обеих кистей;</w:t>
      </w:r>
    </w:p>
    <w:bookmarkEnd w:id="241"/>
    <w:bookmarkStart w:name="z41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всех фаланг трех пальцев, включая первые, обеих кистей;</w:t>
      </w:r>
    </w:p>
    <w:bookmarkEnd w:id="242"/>
    <w:bookmarkStart w:name="z41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первого и второго пальцев с соответствующими пястными костями обеих кистей;</w:t>
      </w:r>
    </w:p>
    <w:bookmarkEnd w:id="243"/>
    <w:bookmarkStart w:name="z41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трех пальцев с соответствующими пястными костями обеих кистей;</w:t>
      </w:r>
    </w:p>
    <w:bookmarkEnd w:id="244"/>
    <w:bookmarkStart w:name="z41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экзартикуляция верхней конечности в плечевом суставе;</w:t>
      </w:r>
    </w:p>
    <w:bookmarkEnd w:id="245"/>
    <w:bookmarkStart w:name="z41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необратимые дефекты нижних конечностей:</w:t>
      </w:r>
    </w:p>
    <w:bookmarkEnd w:id="246"/>
    <w:bookmarkStart w:name="z41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культи стоп по Шопару;</w:t>
      </w:r>
    </w:p>
    <w:bookmarkEnd w:id="247"/>
    <w:bookmarkStart w:name="z41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культи голеней, в том числе ампутация стоп по Пирогову;</w:t>
      </w:r>
    </w:p>
    <w:bookmarkEnd w:id="248"/>
    <w:bookmarkStart w:name="z41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экзартикуляция бедра;</w:t>
      </w:r>
    </w:p>
    <w:bookmarkEnd w:id="249"/>
    <w:bookmarkStart w:name="z42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ампутации бедра (верхняя треть), не подлежащий протезированию;</w:t>
      </w:r>
    </w:p>
    <w:bookmarkEnd w:id="250"/>
    <w:bookmarkStart w:name="z42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протезированные ампутационные культи обеих нижних конечностей на уровне голени или бедра;</w:t>
      </w:r>
    </w:p>
    <w:bookmarkEnd w:id="251"/>
    <w:bookmarkStart w:name="z42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сочетание необратимых дефектов конечностей с иными дефектами и заболеваниями:</w:t>
      </w:r>
    </w:p>
    <w:bookmarkEnd w:id="252"/>
    <w:bookmarkStart w:name="z42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культя голени или более высокий уровень ампутации одной нижней конечности в сочетании с отсутствием всех фаланг четырех пальцев или более высокой ампутацией одной верхней конечности;</w:t>
      </w:r>
    </w:p>
    <w:bookmarkEnd w:id="253"/>
    <w:bookmarkStart w:name="z42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культя одной верхней конечности и отсутствие или полная слепота одного глаза;</w:t>
      </w:r>
    </w:p>
    <w:bookmarkEnd w:id="254"/>
    <w:bookmarkStart w:name="z42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культя одной нижней конечности и отсутствие или полная слепота одного глаза;</w:t>
      </w:r>
    </w:p>
    <w:bookmarkEnd w:id="255"/>
    <w:bookmarkStart w:name="z42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ампутационная культя нижней конечности на уровне бедра, голени, в том числе ампутация стопы по Пирогову, на фоне сахарного диабета, синдрома Лериша, облитерирующего атеросклероза обеих нижних конечностей;</w:t>
      </w:r>
    </w:p>
    <w:bookmarkEnd w:id="256"/>
    <w:bookmarkStart w:name="z42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культя одной верхней конечности и врожденная глухонемота;</w:t>
      </w:r>
    </w:p>
    <w:bookmarkEnd w:id="257"/>
    <w:bookmarkStart w:name="z4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культя одной нижней конечности, не подлежащая протезированию, и врожденная глухонемота;</w:t>
      </w:r>
    </w:p>
    <w:bookmarkEnd w:id="258"/>
    <w:bookmarkStart w:name="z4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умственная отсталость, умеренная (имбецильность) и соответствующая степень слабоумия различного генеза, в том числе при синдроме (болезни) Дауна, при первичном установлении инвалидности в возрасте до восемнадцати лет по указанным состояниям;</w:t>
      </w:r>
    </w:p>
    <w:bookmarkEnd w:id="259"/>
    <w:bookmarkStart w:name="z4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двигательные нарушения со стойкими выраженными парезами конечностей (гемипарез, парапарез, трипарез, тетрапарез), выраженными генерализованными гиперкинезами, при первичном установлении инвалидности в возрасте до восемнадцати лет по указанным нозологиям.</w:t>
      </w:r>
    </w:p>
    <w:bookmarkEnd w:id="260"/>
    <w:bookmarkStart w:name="z4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Необратимые дефекты и заболевания, при наличии которых устанавливается третья группа инвалидности и (или) степень УПТ от 30 до 59 % включительно и (или) степень УОТ от 30 до 59 % включительно:</w:t>
      </w:r>
    </w:p>
    <w:bookmarkEnd w:id="261"/>
    <w:bookmarkStart w:name="z43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культя (культи) и другие дефекты верхних конечностей:</w:t>
      </w:r>
    </w:p>
    <w:bookmarkEnd w:id="262"/>
    <w:bookmarkStart w:name="z4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всех фаланг четырех пальцев кисти, исключая первый;</w:t>
      </w:r>
    </w:p>
    <w:bookmarkEnd w:id="263"/>
    <w:bookmarkStart w:name="z4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всех фаланг трех пальцев кисти, включая первый;</w:t>
      </w:r>
    </w:p>
    <w:bookmarkEnd w:id="264"/>
    <w:bookmarkStart w:name="z43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первого и второго пальцев кисти с соответствующими пястными костями;</w:t>
      </w:r>
    </w:p>
    <w:bookmarkEnd w:id="265"/>
    <w:bookmarkStart w:name="z43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трех пальцев кисти с соответствующими пястными костями;</w:t>
      </w:r>
    </w:p>
    <w:bookmarkEnd w:id="266"/>
    <w:bookmarkStart w:name="z43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первых пальцев обеих кистей;</w:t>
      </w:r>
    </w:p>
    <w:bookmarkEnd w:id="267"/>
    <w:bookmarkStart w:name="z43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ампутационная культя одной верхней конечности;</w:t>
      </w:r>
    </w:p>
    <w:bookmarkEnd w:id="268"/>
    <w:bookmarkStart w:name="z43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резко выраженная контрактура (объем движения в суставе до 10 градусов) или анкилоз локтевого сустава в функционально невыгодном положении (под углом менее 60 или более 150 градусов) или при фиксации предплечья в положении крайней супинации или крайней пронации, не подлежащие эндопротезированию;</w:t>
      </w:r>
    </w:p>
    <w:bookmarkEnd w:id="269"/>
    <w:bookmarkStart w:name="z44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болтающийся плечевой или локтевой сустав после резекции;</w:t>
      </w:r>
    </w:p>
    <w:bookmarkEnd w:id="270"/>
    <w:bookmarkStart w:name="z44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ложный сустав плеча или обеих костей предплечья, не подлежащие оперативному лечению;</w:t>
      </w:r>
    </w:p>
    <w:bookmarkEnd w:id="271"/>
    <w:bookmarkStart w:name="z44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анкилоз или резко выраженная контрактура (ограничение движений в пределах 5-8 градусов) в функционально невыгодном положении четырех пальцев кисти, исключая первый, или трех пальцев кисти, включая первый;</w:t>
      </w:r>
    </w:p>
    <w:bookmarkEnd w:id="272"/>
    <w:bookmarkStart w:name="z44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культя (культи) и другие дефекты нижних конечностей и позвоночника:</w:t>
      </w:r>
    </w:p>
    <w:bookmarkEnd w:id="273"/>
    <w:bookmarkStart w:name="z44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культя стопы после ампутации по Пирогову, порочная культя на уровне сустава Шопара и более высокие уровни ампутации одной нижней конечности;</w:t>
      </w:r>
    </w:p>
    <w:bookmarkEnd w:id="274"/>
    <w:bookmarkStart w:name="z44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культи стоп с резекцией головок плюсневых костей по Шарпу;</w:t>
      </w:r>
    </w:p>
    <w:bookmarkEnd w:id="275"/>
    <w:bookmarkStart w:name="z44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культи стоп по Лисфранку;</w:t>
      </w:r>
    </w:p>
    <w:bookmarkEnd w:id="276"/>
    <w:bookmarkStart w:name="z44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укорочение нижней конечности на 10 сантиметров и более;</w:t>
      </w:r>
    </w:p>
    <w:bookmarkEnd w:id="277"/>
    <w:bookmarkStart w:name="z44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резко выраженная контрактура или анкилоз тазобедренного сустава в функционально невыгодном положении (под углом более 170 градусов и менее 150 градусов), не подлежащие эндопротезированию;</w:t>
      </w:r>
    </w:p>
    <w:bookmarkEnd w:id="278"/>
    <w:bookmarkStart w:name="z44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анкилоз коленного сустава в функционально невыгодном положении (под углом менее 170 градусов, не подлежащий эндопротезированию;</w:t>
      </w:r>
    </w:p>
    <w:bookmarkEnd w:id="279"/>
    <w:bookmarkStart w:name="z45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ложный сустав бедра или обеих костей голени, не подлежащий оперативному лечению;</w:t>
      </w:r>
    </w:p>
    <w:bookmarkEnd w:id="280"/>
    <w:bookmarkStart w:name="z45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болтающийся тазобедренный сустав после резекции;</w:t>
      </w:r>
    </w:p>
    <w:bookmarkEnd w:id="281"/>
    <w:bookmarkStart w:name="z45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резко выраженная контрактура или анкилоз голеностопного сустава с порочным положением стопы (под углом менее 90 градусов и более 125 градусов, а также под углом между площадью опоры и поперечной осью стопы более 30 градусов) или анкилоз обеих голеностопных суставов;</w:t>
      </w:r>
    </w:p>
    <w:bookmarkEnd w:id="282"/>
    <w:bookmarkStart w:name="z45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врожденный или приобретенный вывих головки бедренной кости при неэффективности результатов оперативного вмешательства;</w:t>
      </w:r>
    </w:p>
    <w:bookmarkEnd w:id="283"/>
    <w:bookmarkStart w:name="z45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кифосколиоз IV степени, не подлежащий корригирующей операции;</w:t>
      </w:r>
    </w:p>
    <w:bookmarkEnd w:id="284"/>
    <w:bookmarkStart w:name="z45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сколиоз IV степени с выраженной деформацией ребер со смещением и стойкими выраженными функциональными нарушениями внутренних органов;</w:t>
      </w:r>
    </w:p>
    <w:bookmarkEnd w:id="285"/>
    <w:bookmarkStart w:name="z45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врожденные и приобретенные дефекты и заболевания:</w:t>
      </w:r>
    </w:p>
    <w:bookmarkEnd w:id="286"/>
    <w:bookmarkStart w:name="z45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челюсти или твердого неба, не подлежащие оперативному лечению, если протезирование не обеспечивает жевания;</w:t>
      </w:r>
    </w:p>
    <w:bookmarkEnd w:id="287"/>
    <w:bookmarkStart w:name="z45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канюле носительство вследствие отсутствия гортани;</w:t>
      </w:r>
    </w:p>
    <w:bookmarkEnd w:id="288"/>
    <w:bookmarkStart w:name="z45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двусторонняя тугоухость IV (71-90 дБ) степени при невозможности слухопротезирования, глухонемота, двусторонняя глухота (более 90 дБ);</w:t>
      </w:r>
    </w:p>
    <w:bookmarkEnd w:id="289"/>
    <w:bookmarkStart w:name="z46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после кохлеарной имплантации;</w:t>
      </w:r>
    </w:p>
    <w:bookmarkEnd w:id="290"/>
    <w:bookmarkStart w:name="z46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слепота одного глаза или отсутствие одного глаза;</w:t>
      </w:r>
    </w:p>
    <w:bookmarkEnd w:id="291"/>
    <w:bookmarkStart w:name="z46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гастроэктомия;</w:t>
      </w:r>
    </w:p>
    <w:bookmarkEnd w:id="292"/>
    <w:bookmarkStart w:name="z46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пульмонэктомия при наличии дыхательной недостаточности;</w:t>
      </w:r>
    </w:p>
    <w:bookmarkEnd w:id="293"/>
    <w:bookmarkStart w:name="z46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торокопластика с резекцией 5 и более ребер при наличии дыхательной недостаточности;</w:t>
      </w:r>
    </w:p>
    <w:bookmarkEnd w:id="294"/>
    <w:bookmarkStart w:name="z46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гипофизарный нанизм, остеохондропатия, остеохондродистрофия с низкорослостью (рост для женщин – менее 130 сантиметров, для мужчин – менее 140 сантиметров);</w:t>
      </w:r>
    </w:p>
    <w:bookmarkEnd w:id="295"/>
    <w:bookmarkStart w:name="z46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паралич кисти или верхней конечности, паралич нижней конечности, выраженный парез всей верхней или всей нижней конечности со значительными трофическими нарушениями: гипотрофией мышц плеча – свыше 4 сантиметров; предплечья – свыше 3 сантиметров; бедра – свыше 8 сантиметров; голени – свыше 6 сантиметров;</w:t>
      </w:r>
    </w:p>
    <w:bookmarkEnd w:id="296"/>
    <w:bookmarkStart w:name="z46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неустранимые каловые, мочевые свищи, стомы - при илеостоме, колостоме, искусственном заднем проходе, искусственные мочевыводящие пути при злокачественных новообразованиях.</w:t>
      </w:r>
    </w:p>
    <w:bookmarkEnd w:id="297"/>
    <w:bookmarkStart w:name="z46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Необратимые дефекты, при наличии которых устанавливается степень УПТ от 5 до 29 % включительно:</w:t>
      </w:r>
    </w:p>
    <w:bookmarkEnd w:id="298"/>
    <w:bookmarkStart w:name="z46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УПТ при потере одного или нескольких пальцев без головки пястной кости (таблица 1).</w:t>
      </w:r>
    </w:p>
    <w:bookmarkEnd w:id="299"/>
    <w:bookmarkStart w:name="z47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работа которых требует участия всех пальцев обеих кистей (музыканты, ювелиры и тому подобные) степень УПТ увеличивается на 5 %.</w:t>
      </w:r>
    </w:p>
    <w:bookmarkEnd w:id="300"/>
    <w:bookmarkStart w:name="z47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работа которых рассчитана только на функцию захвата, степень УПТ уменьшается на 5 %, но потеря мизинца у этой категории рабочих приводит к увеличению УПТ на 5%, так как снижается сила захвата.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палец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палец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палец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 палец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 палец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ногтевая фаланга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фаланга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пястная кость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палец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ногтевая фаланга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фаланга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пястная кость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палец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палец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30/25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 палец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 палец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0/0</w:t>
            </w:r>
          </w:p>
        </w:tc>
      </w:tr>
    </w:tbl>
    <w:bookmarkStart w:name="z47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числителе указаны проценты УПТ для ведущей руки (правая у правши, левая у левши);</w:t>
      </w:r>
    </w:p>
    <w:bookmarkEnd w:id="302"/>
    <w:bookmarkStart w:name="z47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знаменателе – для не ведущей руки (левая у правши, правая у левши).</w:t>
      </w:r>
    </w:p>
    <w:bookmarkEnd w:id="303"/>
    <w:bookmarkStart w:name="z47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случаях, перечисленных в пунктах 2, 3 и 4, в связи с более выраженными сопутствующими нарушениями функций и ограничениями жизнедеятельности определяется соответственно первая, вторая или третья группа инвалидности и переосвидетельствование проводится в порядке, предусмотренном настоящими Правилами.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дефектов, при которых инвалидность лицам старше восемнадцати лет устанавливается сроком на 5 лет</w:t>
      </w:r>
    </w:p>
    <w:bookmarkEnd w:id="305"/>
    <w:bookmarkStart w:name="z48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Болезни органов дыхания со значительно выраженными нарушениями функций дыхательной системы, характеризующиеся тяжелым течением с хронической дыхательной недостаточностью III степени; хронической легочно-сердечной недостаточностью III стадии.</w:t>
      </w:r>
    </w:p>
    <w:bookmarkEnd w:id="306"/>
    <w:bookmarkStart w:name="z48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Болезни системы кровообращения с хронической сердечной недостаточностью III стадии, при невозможности оперативного лечения и/или в сочетании с хронической болезнью почек 4-5 стадии.</w:t>
      </w:r>
    </w:p>
    <w:bookmarkEnd w:id="307"/>
    <w:bookmarkStart w:name="z48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повторном переосвидетельствовании болезни нервной системы с хроническим прогрессирующим течением, в том числе нейродегенеративные заболевания головного мозга (паркинсонизм плюс), со стойкими выраженными, значительно выраженными нарушениями нейромышечных, скелетных и связанных с движением (статодинамических) функций, языковых и речевых, сенсорных (зрения) функций.</w:t>
      </w:r>
    </w:p>
    <w:bookmarkEnd w:id="308"/>
    <w:bookmarkStart w:name="z48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повторном переосвидетельствовании экстрапирамидные и другие двигательные нарушения со стойкими выраженными, значительно выраженными нарушениями нейромышечных, скелетных и связанных с движением (статодинамических) функций, психических, языковых и речевых функций.</w:t>
      </w:r>
    </w:p>
    <w:bookmarkEnd w:id="309"/>
    <w:bookmarkStart w:name="z48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повторном переосвидетельствовании цереброваскулярные болезни со стойкими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функций.</w:t>
      </w:r>
    </w:p>
    <w:bookmarkEnd w:id="310"/>
    <w:bookmarkStart w:name="z48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Сахарный диабет 1 или 2 типа со значительно выраженным множественным нарушением функций органов и систем организма (с хронической артериальной недостаточностью IV стадии на обеих нижних конечностях, пролиферативной ретинопатией, с хронической болезнью почек 3-5 стадии).</w:t>
      </w:r>
    </w:p>
    <w:bookmarkEnd w:id="311"/>
    <w:bookmarkStart w:name="z48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Неустранимые каловые, мочевые свищи, стомы - при илеостоме, колостоме, искусственном заднем проходе, искусственные мочевыводящие пути, за исключением случаев при злокачественных новообразованиях.</w:t>
      </w:r>
    </w:p>
    <w:bookmarkEnd w:id="312"/>
    <w:bookmarkStart w:name="z48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Злокачественные новообразования с явлениями интоксикации, с неблагоприятным прогнозом (не подлежащие радикальному лечению, прогрессирование после проведенного лечения (рецидив, метастазирование), инкурабельность заболевания, метастаз(-ы) без выявленного первичного очага).</w:t>
      </w:r>
    </w:p>
    <w:bookmarkEnd w:id="313"/>
    <w:bookmarkStart w:name="z48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Злокачественные новообразования лимфоидной, кроветворной и родственных им тканей с выраженными явлениями интоксикации и тяжелым общим состоянием.</w:t>
      </w:r>
    </w:p>
    <w:bookmarkEnd w:id="314"/>
    <w:bookmarkStart w:name="z48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нейромышечных, скелетных и связанных с движением (статодинамических) функций, психических, сенсорных (зрения), языковых и речевых функций, выраженными ликвородинамическими нарушениями.</w:t>
      </w:r>
    </w:p>
    <w:bookmarkEnd w:id="315"/>
    <w:bookmarkStart w:name="z49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Хроническая болезнь почек V стадии (терминальная хроническая почечная недостаточность) вне зависимости от генеза, в том числе пациенты, перенесшие операцию по трансплантации почки, при повторном переосвидетельствовании.</w:t>
      </w:r>
    </w:p>
    <w:bookmarkEnd w:id="316"/>
    <w:bookmarkStart w:name="z49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повторном освидетельствовании системные заболевания костно-мышечной системы (с нарушением функции суставов III-IV степени анкилозирующий спондилоартрит, генерализованный полиостеоартроз, ревматоидный артрит).</w:t>
      </w:r>
    </w:p>
    <w:bookmarkEnd w:id="317"/>
    <w:bookmarkStart w:name="z49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Системная красная волчанка, с люпус-нефритом и хронической болезнью почек 3-5 стадии (хронической почечной недостаточностью).</w:t>
      </w:r>
    </w:p>
    <w:bookmarkEnd w:id="318"/>
    <w:bookmarkStart w:name="z49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ВИЧ-инфекция, 4 клиническая стадия, при наличии выраженных нарушений функций органов и систем организма.</w:t>
      </w:r>
    </w:p>
    <w:bookmarkEnd w:id="319"/>
    <w:bookmarkStart w:name="z49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повторном освидетельствовании апластическая анемия тяжелой степени.</w:t>
      </w:r>
    </w:p>
    <w:bookmarkEnd w:id="320"/>
    <w:bookmarkStart w:name="z49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Умеренная умственная отсталость.</w:t>
      </w:r>
    </w:p>
    <w:bookmarkEnd w:id="321"/>
    <w:bookmarkStart w:name="z49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Шизофрения, с выраженным нарушением психики (непрерывно-рецидивирующее течение с выраженным эмоционально волевым дефектом).</w:t>
      </w:r>
    </w:p>
    <w:bookmarkEnd w:id="322"/>
    <w:bookmarkStart w:name="z49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Снижение остроты зрения от светоощущения, движения рук до 0,03 включительно с коррекцией в лучше видящем глазу, сужение поля зрения в лучше видящем глазу до 10 градусов от точки фиксации во всех направлениях.</w:t>
      </w:r>
    </w:p>
    <w:bookmarkEnd w:id="323"/>
    <w:bookmarkStart w:name="z49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Снижение остроты зрения от 0,04 до 0,08 включительно с коррекцией в лучше видящем глазу, сужение поля зрения в лучше видящем глазу до 20 градусов от точки фиксации во всех направлениях.</w:t>
      </w:r>
    </w:p>
    <w:bookmarkEnd w:id="324"/>
    <w:bookmarkStart w:name="z49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повторном освидетельствовании стойкие эпилептиформные состояния (с частотой приступов 5-6 раз в месяц, при наличии эпистатуса, серийности течения) с выраженными нарушениями интеллектуально-мнестических функций.</w:t>
      </w:r>
    </w:p>
    <w:bookmarkEnd w:id="325"/>
    <w:bookmarkStart w:name="z50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Аутизм, при наличии выраженных ограничений жизнедеятельности организма, при повторном переосвидетельствовании.</w:t>
      </w:r>
    </w:p>
    <w:bookmarkEnd w:id="326"/>
    <w:bookmarkStart w:name="z50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Костный дефект черепа площадью 12 квадратных сантиметров и более, не подлежащий краниопластике.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часть индивидуальной программы абилитации и реабилитации лица с инвалидностью</w:t>
      </w:r>
    </w:p>
    <w:bookmarkEnd w:id="328"/>
    <w:bookmarkStart w:name="z50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"___" _____________ 20__ года</w:t>
      </w:r>
    </w:p>
    <w:bookmarkEnd w:id="329"/>
    <w:bookmarkStart w:name="z50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медико-социальной экспертизы № ____ от "___" ___ 20__ года</w:t>
      </w:r>
    </w:p>
    <w:bookmarkEnd w:id="330"/>
    <w:p>
      <w:pPr>
        <w:spacing w:after="0"/>
        <w:ind w:left="0"/>
        <w:jc w:val="both"/>
      </w:pPr>
      <w:bookmarkStart w:name="z508" w:id="331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лица с инвалидностью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50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 ___ _______ года</w:t>
      </w:r>
    </w:p>
    <w:bookmarkEnd w:id="332"/>
    <w:bookmarkStart w:name="z51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Адрес, телефон ______________________</w:t>
      </w:r>
    </w:p>
    <w:bookmarkEnd w:id="333"/>
    <w:p>
      <w:pPr>
        <w:spacing w:after="0"/>
        <w:ind w:left="0"/>
        <w:jc w:val="both"/>
      </w:pPr>
      <w:bookmarkStart w:name="z511" w:id="334"/>
      <w:r>
        <w:rPr>
          <w:rFonts w:ascii="Times New Roman"/>
          <w:b w:val="false"/>
          <w:i w:val="false"/>
          <w:color w:val="000000"/>
          <w:sz w:val="28"/>
        </w:rPr>
        <w:t>
      4. Индивидуальная программа абилитации и реабилитации лица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(ИПР разработана впервые, повторно (формирование, коррекция)</w:t>
      </w:r>
    </w:p>
    <w:bookmarkStart w:name="z51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Категория инвалидности (группа, причина) ________</w:t>
      </w:r>
    </w:p>
    <w:bookmarkEnd w:id="335"/>
    <w:bookmarkStart w:name="z51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Диагноз ____________________________________</w:t>
      </w:r>
    </w:p>
    <w:bookmarkEnd w:id="336"/>
    <w:bookmarkStart w:name="z51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Инвалидность установлена на срок до _____ ____20___годa</w:t>
      </w:r>
    </w:p>
    <w:bookmarkEnd w:id="337"/>
    <w:bookmarkStart w:name="z51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Образование_________________________________</w:t>
      </w:r>
    </w:p>
    <w:bookmarkEnd w:id="338"/>
    <w:bookmarkStart w:name="z51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Профессия (специальность)____________________</w:t>
      </w:r>
    </w:p>
    <w:bookmarkEnd w:id="339"/>
    <w:bookmarkStart w:name="z51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Реабилитационно-экспертное заключение: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социальной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реализации, ответственные за реализацию ИПР/ Дата закрытия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причины не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 специалист территориального 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 специалист, ответственный за реализацию ИПР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протезно- ортопедической помощи: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верхних конечностей (плеча, предплечья, кисти, пальца);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нижних конечностей (бедра, голени;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 грудной железы;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 аппараты, тутор;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костыль, трости, ходунки;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корсет, реклинатор, головодержатель;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бандаж, лечебные пояса, детские профилактические штанишки;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обувь, вкладные приспособления (стельки, башмачки, супинаторы);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на аппараты;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надевания рубашек;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надевания колгот;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надевания носков;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(крючок) для застегивания пуговиц;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активный;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удержания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открывания крышек;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 для ключей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сурдотехническими средствами: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 (для взрослых, детей);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веб-камерой;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сигнальная система;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мобильный с текстовым сообщением и приемом передач; часы для глухих и слабослышащих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процессор к кохлеарному импланту (замена);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голосообразующий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тифлотехническими средствами: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тифлотрость;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программным обеспечением экранного доступа с синтезом речи;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прибор, грифель для письма по системе Брайля;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письма рельефно-точечным шрифтом; телефон мобильный со звуковым сообщением и диктофоном;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плейер для воспроизведения звукозаписи;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для лиц с ослабленным зрением;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речевым выходом;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речевым выходом;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речевым выходом с тест-полосками;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говорящий самоучитель брайлевского шрифта;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разборная по Брайлю;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нитковдеватели, иглы швейные для лиц с инвалидностью с нарушением зрения;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обязательными гигиеническими средствами (вписать вес ___ килограмм, рост ___ сантиметр, объем бедер ____ сантиметр):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подгузники (взрослые, детские);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впитывающие простыни (пеленки);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паста-герметик для защиты и выравнивания кожи вокруг стомы;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защитный;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(пудра) абсорбирующий;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нейтрализатор запаха;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для ухода и обработки кожи вокруг стомы или в области промежности; кресло-стул с санитарным оснащением; опорные откидные поручни для туалетных комнат;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поручни для ванных комнат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специальными средствами передвижения (кресло-коляска) (вписать вес ___ килограмм, рост ___ сантиметр, объем бедер ___ сантиметр):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кресло-коляски комнатные (для взрослых, детская, подростковая);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кресло-коляски прогулочные (для взрослых, детская, подростковая);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кресло-коляски универсальные (активного типа, с электроприводом, многофункциональная);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жестового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оказания специальных социальных услуг в условиях стационара для детей с инвалидностью с нарушениями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оказания специальных социальных услуг в условиях стационара для детей с инвалидностью с психоневрологическими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оказания специальных социальных услуг в условиях стационара для лиц с инвалидностью с психоневрологическими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оказания специальных социальных услуг в условиях стационара для престарелых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 для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 для детей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(центр) дневного пребывания для лиц с инвалидностью старше 18 лет с психоневрологическими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(центр) дневного пребывания для престарелых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(центр) дневного пребывания для детей с инвалидностью с нарушением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(центр) дневного пребывания для детей с инвалидностью с психоневрологическими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социальной помощи на дому для лиц с инвалидностью старше 18 лет с психоневрологическими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социальной помощи на дому для престарелых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социальной помощи на дому для детей с инвалидностью с нарушениями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социальной помощи на дому для детей с инвалидностью с психоневрологическими заболеваниями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лечение, проводимое по линии организации системы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жилищно-бытовых условий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4" w:id="341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 (ЭЦП)</w:t>
      </w:r>
    </w:p>
    <w:p>
      <w:pPr>
        <w:spacing w:after="0"/>
        <w:ind w:left="0"/>
        <w:jc w:val="both"/>
      </w:pPr>
      <w:bookmarkStart w:name="z575" w:id="342"/>
      <w:r>
        <w:rPr>
          <w:rFonts w:ascii="Times New Roman"/>
          <w:b w:val="false"/>
          <w:i w:val="false"/>
          <w:color w:val="000000"/>
          <w:sz w:val="28"/>
        </w:rPr>
        <w:t>
      11. Дата реализации социальной части ИПР _____________________________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 руководитель (ЭЦП)</w:t>
      </w:r>
    </w:p>
    <w:p>
      <w:pPr>
        <w:spacing w:after="0"/>
        <w:ind w:left="0"/>
        <w:jc w:val="both"/>
      </w:pPr>
      <w:bookmarkStart w:name="z576" w:id="343"/>
      <w:r>
        <w:rPr>
          <w:rFonts w:ascii="Times New Roman"/>
          <w:b w:val="false"/>
          <w:i w:val="false"/>
          <w:color w:val="000000"/>
          <w:sz w:val="28"/>
        </w:rPr>
        <w:t>
      12. Оценка результатов реализации социальной части реабилитации (подчеркнуть):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восстановление нарушенных функций (полное или частичное), компенсация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нарушенных функций (полная или частичная), отсутствие положительного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социальной части индивидуальной программы 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реабилитации лица с инвалидностью № ____ ИПР от 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акту медико-социальной экспертизы № ____ от "___" ________ 20___ года</w:t>
      </w:r>
    </w:p>
    <w:p>
      <w:pPr>
        <w:spacing w:after="0"/>
        <w:ind w:left="0"/>
        <w:jc w:val="both"/>
      </w:pPr>
      <w:bookmarkStart w:name="z577" w:id="344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лица с инвалидностью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bookmarkStart w:name="z5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 ___ _______ года</w:t>
      </w:r>
    </w:p>
    <w:bookmarkEnd w:id="345"/>
    <w:bookmarkStart w:name="z5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регистрации___________________</w:t>
      </w:r>
    </w:p>
    <w:bookmarkEnd w:id="346"/>
    <w:bookmarkStart w:name="z5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ИПР разработана впервые, повторно (формирование, коррекция)</w:t>
      </w:r>
    </w:p>
    <w:bookmarkEnd w:id="347"/>
    <w:bookmarkStart w:name="z5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Категория инвалидности (группа, причина) ________</w:t>
      </w:r>
    </w:p>
    <w:bookmarkEnd w:id="348"/>
    <w:bookmarkStart w:name="z5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Инвалидность установлена на срок до _____ 20___год</w:t>
      </w:r>
    </w:p>
    <w:bookmarkEnd w:id="349"/>
    <w:bookmarkStart w:name="z5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Диагноз ____________________________________</w:t>
      </w:r>
    </w:p>
    <w:bookmarkEnd w:id="350"/>
    <w:bookmarkStart w:name="z5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Образование_________________________________</w:t>
      </w:r>
    </w:p>
    <w:bookmarkEnd w:id="351"/>
    <w:bookmarkStart w:name="z5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Профессия (специальность)____________________</w:t>
      </w:r>
    </w:p>
    <w:bookmarkEnd w:id="352"/>
    <w:p>
      <w:pPr>
        <w:spacing w:after="0"/>
        <w:ind w:left="0"/>
        <w:jc w:val="both"/>
      </w:pPr>
      <w:bookmarkStart w:name="z586" w:id="353"/>
      <w:r>
        <w:rPr>
          <w:rFonts w:ascii="Times New Roman"/>
          <w:b w:val="false"/>
          <w:i w:val="false"/>
          <w:color w:val="000000"/>
          <w:sz w:val="28"/>
        </w:rPr>
        <w:t>
      10. Реабилитационно-экспертное заключение: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социальная реабилитация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мероприятие ___________ дата разработки __ ___ _____год,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реализации __ ___ 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мероприятие____________ дата разработки __ ___ _____год,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 __ ___ 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нозологических форм, при которых проводится заочное проактивное освидетельствование (переосвидетельствование)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Нозологические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Злокачественное новообразование губы, полости рта и глотки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С00 - С14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органов пищеварения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С15 - С26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органов дыхания, сердца и грудной клетки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С30 - С39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костей и суставных хрящей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С40 - С41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Злокачественные новообразования кожи, злокачественная меланома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С43 - С44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мезотелиальной и мягких тканей, забрюшинного пространства и брюшины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С45 - С49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молочной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С50.0 - С50.9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женских половых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С51 - С58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мужских половых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С60 - С63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мочевых путей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С64 - С68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глаза, головного мозга и других отделов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С69 - С72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щитовидной и других эндокринных желез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С73 - С75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неточно обозначенные, вторичные и неуточненных локализаций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С76 - С80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С81 - С96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самостоятельных (первичных) множественных локализаций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всех локализаций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мочевыделительной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А18.1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позвоночника, тазобедренного и/или коленного сустава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А18.0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 у взрослых – последствия цереброваскулярных болезней: острые нарушения мозгового кровообращения, осложненные выраженным гемипарезом или гемиплегией, трипарезом или триплегией, тетрапарезом или тетраплегией, сосудистой деменцией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взрослых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I60.0 - I60.9, I61.0 - I61.9,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I62.0, I62.1, I62.9,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I63.0 - I63.9, I64,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I65.0 - I65.3, I65.8, I65.9, I66.0 - I66.4, I66.8, I66.9, I67.0 - I67.9, I69.0 - I69.4, I69.8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Ампутационная культя нижней конечности на уровне бедра, голени, в том числе ампутация стопы по Пирогову, на фоне синдрома Лериша, облитерирующего атеросклероза обеих нижних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Ампутационные культи обеих нижних конечностей на уровне бедер, голеней, в том числе ампутация стоп по Пирогову, на фоне синдрома Лериша, облитерирующего атеросклероза обеих нижних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мочевыделительной системы у взрослых с терминальной хронической почечной недостаточностью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N18.5 (у взрослых)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заболевания, включая умственную отсталость, детский аутизм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типа у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 (у детей)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Ампутационная культя нижней конечности на уровне бедра, голени, в том числе ампутация стопы по Пирогову, на фоне сахарного диабета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E10-E14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Ампутационные культи обеих нижних конечностей на уровне бедер, голеней, в том числе ампутация стоп по Пирогову, на фоне сахарного диабета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у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и приобретенные необратимые дефекты (отсутствие или ампутация конечности, при наличии рентгенологического подтверждения, при хирургической ампутации – выписки из истории стационарного пациента):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S48, S58, S68, S78 S88, S98, Т05, Q71.0-Q71.3, Q72.0-Q72.3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всех пальцев обеих кистей или более высокие уровни ампутации обеих верхних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 обеих нижних конечностей на уровне верхней трети бедер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сочетание экзартикуляции верхней (в плечевом суставе) и нижней (в тазобедренном суставе)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всех фаланг четырех пальцев, исключая первые, обеих кистей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всех фаланг трех пальцев, включая первые, обеих кистей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первого и второго пальцев с соответствующими пястными костями обеих кистей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трех пальцев с соответствующими пястными костями обеих кистей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экзартикуляция верхней конечности в плечевом суставе;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 стоп по Шопару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 голеней, в том числе ампутация стоп по Пирогову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экзартикуляция бедра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ампутации бедра (верхняя треть), не подлежащий протезированию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протезированные ампутационные культи обеих нижних конечностей на уровне голени или бедра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культя голени или более высокий уровень ампутации одной нижней конечности в сочетании с отсутствием всех фаланг четырех пальцев или более высокой ампутацией одной верхней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всех фаланг четырех пальцев кисти, исключая первый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всех фаланг трех пальцев кисти, включая первый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первого и второго пальцев кисти с соответствующими пястными костями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трех пальцев кисти с соответствующими пястными костями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первых пальцев обеих кистей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ампутационная культя одной верхней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культя стопы после ампутации по Пирогову, порочная культя на уровне сустава Шопара и более высокие уровни ампутации одной нижней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двусторонние культи стоп с резекцией головок плюсневых костей по Шарпу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анатомический перерыв спинного мозга вследствие травм позвоночника, подтвержденный данными клинико-неврологического статуса (нижняя параплегия, тетраплегия) и инструментальными методами обследования (КТ и/или МРТ зоны повреждения позвоночника) при повторном освидетельствовании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S14.1 S24.1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S34.1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(болезнь) Дауна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органов (сердца, легких, печени, почки, поджелудочной железы) либо после имплантации левого искусственного желудочка сердца (LVAD), или имплантации полностью искусственного сердца (BiVAD) (при наличии – выписки из истории стационарного пациента с описанием хода операции) – при первичном направлении на МСЭ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N18.1-N18.5, N18.8, 18.9, N15.8. N15.9, Q61.8-Q61.9 Т86.1, К86.8-К86.9, Т86.8, Т86.9, К76.6, К76.8, К71.2-К71.6, К71.8, К73.2, К73.8, К73.9, К75.2, К75.4, К74.0, К74.3, К74.4, К74.5, В18.0-В18.2, В18.9, Z94-95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 цирроза печени по критерии Чайлда-Пью, класс С (асцит напряженный, плохо поддающийся лечению, тяжелая энцефалопатия, билирубин более 51 мкмоль/л, альбумин - менее 28 г/л, ПТВ – более 6 сек, ПТИ – менее 40 %)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крови: апластическая анемия, миелодиспластический синдром, иммунная тромбоцитопеническая пурпура, множественная миелома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D61.3, D61.9;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D46.0-D46.7, D46.9;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D69.3, D69.6;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C90.0-C90.2.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и приобретенный анофтальм. Двусторонний анофтальм, врожденные рудиментарные глазные яблоки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Q11.1- Q 11.2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А30, А30.0-А30.5, А30.8, А30.9, В92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Паркинсона, по Хен-Яру 5 степень (нуждаемость в постоянной посторонней помощи)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гидроцефалия с увеличением объема черепа и гипертензионным синдромом, оперированная гидроцефалия до стойкой компенсации без очаговой неврологической симптоматики (состояние после операции "Вентрикулоперетониальное шунтирование")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91.1, Q 03.8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выраженные параличи или глубокие парезы одной или более конечностей, выраженная гипотония и мышечная слабость, стойкие генерализованные гиперкинезы (типа двойного атетоза, хореоатетоза), выраженные нарушения координации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экспертных решений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направления акта МСЭ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МСЭ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решение 1 экстерриториального эксперта отдела МСЭ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решение 2 экстерриториального эксперта отдела МСЭ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решение 3 экстерриториального/независимого эксперта МСЭ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экспертов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экстерриториального ОМК МСЭ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6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____ бойынша Халықты әлеуметтік қорғау саласындағы реттеу және бақылау комитетінің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по ___________ № ___ МӘС бөлімінің медициналық-әлеуметтік сараптама жүргізу хаттамалар журналы</w:t>
      </w:r>
      <w:r>
        <w:br/>
      </w:r>
      <w:r>
        <w:rPr>
          <w:rFonts w:ascii="Times New Roman"/>
          <w:b/>
          <w:i w:val="false"/>
          <w:color w:val="000000"/>
        </w:rPr>
        <w:t>(Хаттамалар "Мүгедектігі бар адамдардың орталықтандырылған деректер банкі"</w:t>
      </w:r>
      <w:r>
        <w:br/>
      </w:r>
      <w:r>
        <w:rPr>
          <w:rFonts w:ascii="Times New Roman"/>
          <w:b/>
          <w:i w:val="false"/>
          <w:color w:val="000000"/>
        </w:rPr>
        <w:t>ақпараттық жүйесіне электрондық нысанда қалыптастырылады)</w:t>
      </w:r>
      <w:r>
        <w:br/>
      </w:r>
      <w:r>
        <w:rPr>
          <w:rFonts w:ascii="Times New Roman"/>
          <w:b/>
          <w:i w:val="false"/>
          <w:color w:val="000000"/>
        </w:rPr>
        <w:t>Журнал протоколов проведения медико-социальной экспертизы отдела МСЭ № ____</w:t>
      </w:r>
      <w:r>
        <w:br/>
      </w:r>
      <w:r>
        <w:rPr>
          <w:rFonts w:ascii="Times New Roman"/>
          <w:b/>
          <w:i w:val="false"/>
          <w:color w:val="000000"/>
        </w:rPr>
        <w:t>(Протокола формируются в электронном формате в информационной системе</w:t>
      </w:r>
      <w:r>
        <w:br/>
      </w:r>
      <w:r>
        <w:rPr>
          <w:rFonts w:ascii="Times New Roman"/>
          <w:b/>
          <w:i w:val="false"/>
          <w:color w:val="000000"/>
        </w:rPr>
        <w:t>"Централизованный банк данных лиц, имеющих инвалидность")</w:t>
      </w:r>
    </w:p>
    <w:bookmarkEnd w:id="356"/>
    <w:p>
      <w:pPr>
        <w:spacing w:after="0"/>
        <w:ind w:left="0"/>
        <w:jc w:val="both"/>
      </w:pPr>
      <w:bookmarkStart w:name="z607" w:id="357"/>
      <w:r>
        <w:rPr>
          <w:rFonts w:ascii="Times New Roman"/>
          <w:b w:val="false"/>
          <w:i w:val="false"/>
          <w:color w:val="000000"/>
          <w:sz w:val="28"/>
        </w:rPr>
        <w:t>
      20 ___ жылғы "___" __________ басталды (начат)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 "___" _______ аяқталды (закончен)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Ежедневный протокол формируется на основании данных освидетельствуемого лица, введенных в информационную систему "Централизованный банк данных лиц, имеющих инвалидность".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Ежедневный протокол распечатывается в конце рабочего дня, проставляется номер протокола, подписывается руководителем и главными специалистами отдела медико-социальной экспертизы, принимавшими участие в вынесении экспертного заключения, и заверяется штампом.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конце каждого календарного месяца формируются ежемесячные журналы протоколов: листы всех ежедневных протоколов за текущий месяц пронумеровываются, прошнуровываются в хронологическом порядке, скрепляются штампом и подписью руководителя отдела медико-социальной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Нөмірленген және баулықтап тігілген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Пронумеровано и прошнуровано_________бет/листа(-ов)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(сөзбен жазу/прописью)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 бөлімінің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МСЭ_______________________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кезде),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жылғы/год "___"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исправления, дополнения, изменения, внесенные в протокол, должны быть оговорены, скреплены подписью руководителя отдела МСЭ и штампом.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(өңір, бөлім/регион, отдел)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"____" ___________№ _____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 от "____" ___________20___года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Регистрационный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№ 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кезде) 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күні, жасы Дата рождения, возраст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орны Место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 Оқу орны Место работы, должность Место учебы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немесе қайта куәландыру/куәландыру мақсаты Первичное или повторное освидетельствование/цель освидетельствования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тобы және себебі, ЖЕҚА дәрежесі, КЕҚА дәрежесі және себебі, еңбекке уақытша жарамсыз дық парағының (анықтамасының) ұзақтығы Группа и причина инвалидности, степень УОТ, степень и причина УПТ, продолжительность листа (справки) временной нетрудоспособности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Клиникалық-сараптамалық диагнозы Клинико-экспертный диагноз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(мүгедектік тобы, ЖЕҚА дәрежесі, КЕҚА дәрежесі) Заключение (группа инвалидности, степень УОТ, степень УПТ)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Мүгедектіктің, КЕҚА себебі Причина инвалидности, УПТ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Мүгедектіктің, ЖЕҚА, КЕҚА, ОЖБ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инвалидности, УОТ, УПТ, 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ОЖБ және/немесе зардап шеккен қызметкердің көмектің қосымша түрлеріне және күтімге мұқтаждығы туралы қорытындысы бойынша оңалту іс-шаралары Реабилитационные мероприятия по ИПР и/или заключению о нуждаемости пострадавшего работника в дополнительных видах помощи и уходе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Мүгедектік, ЖЕҚА дәрежесі, КЕҚА дәрежесі туралы анықтаманың, ОЖБ зардап шеккен қызметкердің көмектің қосымша түрлеріне және күтімге мұқтаждығы туралы қорытындының нөмірі Номер справки об инвалидности, степени УОТ, степени УПТ, ИПР, заключения о нуждаемости пострадавшего работника в дополнительных видах помощи и уходе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9" w:id="359"/>
      <w:r>
        <w:rPr>
          <w:rFonts w:ascii="Times New Roman"/>
          <w:b w:val="false"/>
          <w:i w:val="false"/>
          <w:color w:val="000000"/>
          <w:sz w:val="28"/>
        </w:rPr>
        <w:t>
      Мөр орны Бөлім басшысы_______ (___________)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Руководитель отдела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мамандар__________________ (________________)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специалисты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(_______________________)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(_______________________)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/>
          <w:i w:val="false"/>
          <w:color w:val="000000"/>
        </w:rPr>
        <w:t>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_______ бойынша Халықты әлеуметтік қорғау саласындағы реттеу және бақылау комитетінің департаменті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 населения по___________</w:t>
      </w:r>
      <w:r>
        <w:br/>
      </w:r>
      <w:r>
        <w:rPr>
          <w:rFonts w:ascii="Times New Roman"/>
          <w:b/>
          <w:i w:val="false"/>
          <w:color w:val="000000"/>
        </w:rPr>
        <w:t>Медициналық-әлеуметтік сараптаманың әдіснама және бақылау бөлімінің</w:t>
      </w:r>
      <w:r>
        <w:br/>
      </w:r>
      <w:r>
        <w:rPr>
          <w:rFonts w:ascii="Times New Roman"/>
          <w:b/>
          <w:i w:val="false"/>
          <w:color w:val="000000"/>
        </w:rPr>
        <w:t>медициналық-әлеуметтік сараптама жүргізу хаттамалар журналы</w:t>
      </w:r>
      <w:r>
        <w:br/>
      </w:r>
      <w:r>
        <w:rPr>
          <w:rFonts w:ascii="Times New Roman"/>
          <w:b/>
          <w:i w:val="false"/>
          <w:color w:val="000000"/>
        </w:rPr>
        <w:t>(Хаттамалар "Мүгедектігі бар адамдардың орталықтандырылған деректер банкі"</w:t>
      </w:r>
      <w:r>
        <w:br/>
      </w:r>
      <w:r>
        <w:rPr>
          <w:rFonts w:ascii="Times New Roman"/>
          <w:b/>
          <w:i w:val="false"/>
          <w:color w:val="000000"/>
        </w:rPr>
        <w:t xml:space="preserve">ақпараттық жүйесіне электрондық нысанда қалыптастырылады) </w:t>
      </w:r>
      <w:r>
        <w:br/>
      </w:r>
      <w:r>
        <w:rPr>
          <w:rFonts w:ascii="Times New Roman"/>
          <w:b/>
          <w:i w:val="false"/>
          <w:color w:val="000000"/>
        </w:rPr>
        <w:t>Журнал протоколов проведения медико-социальной экспертизы</w:t>
      </w:r>
      <w:r>
        <w:br/>
      </w:r>
      <w:r>
        <w:rPr>
          <w:rFonts w:ascii="Times New Roman"/>
          <w:b/>
          <w:i w:val="false"/>
          <w:color w:val="000000"/>
        </w:rPr>
        <w:t>отдела методологии и контроля медико-социальной экспертизы</w:t>
      </w:r>
      <w:r>
        <w:br/>
      </w:r>
      <w:r>
        <w:rPr>
          <w:rFonts w:ascii="Times New Roman"/>
          <w:b/>
          <w:i w:val="false"/>
          <w:color w:val="000000"/>
        </w:rPr>
        <w:t>(Протокола формируются в электронном формате в информационной системе</w:t>
      </w:r>
      <w:r>
        <w:br/>
      </w:r>
      <w:r>
        <w:rPr>
          <w:rFonts w:ascii="Times New Roman"/>
          <w:b/>
          <w:i w:val="false"/>
          <w:color w:val="000000"/>
        </w:rPr>
        <w:t>"Централизованный банк данных лиц, имеющих инвалидность")</w:t>
      </w:r>
    </w:p>
    <w:bookmarkEnd w:id="360"/>
    <w:p>
      <w:pPr>
        <w:spacing w:after="0"/>
        <w:ind w:left="0"/>
        <w:jc w:val="both"/>
      </w:pPr>
      <w:bookmarkStart w:name="z614" w:id="361"/>
      <w:r>
        <w:rPr>
          <w:rFonts w:ascii="Times New Roman"/>
          <w:b w:val="false"/>
          <w:i w:val="false"/>
          <w:color w:val="000000"/>
          <w:sz w:val="28"/>
        </w:rPr>
        <w:t>
      20 __ жылғы "___" __________ басталды (начат)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 жылғы "___" __________ аяқталды (закончен)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Ежедневный протокол формируется на основании данных освидетельствуемого лица, введенных в информационную систему "Централизованный банк данных лиц, имеющих инвалидность".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Ежедневный протокол распечатывается в конце рабочего дня, проставляется номер протокола, подписывается руководителем и главными специалистами ОМК МСЭ, принимавшими участие в вынесении экспертного заключения, и заверяется штампом.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конце каждого календарного месяца формируются ежемесячные журналы протоколов: листы всех ежедневных протоколов за текущий месяц пронумеровываются, прошнуровываются в хронологическом порядке, скрепляются штампом и подписью руководителя ОМК МСЭ.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Нөмірленген және баулықтап тігілген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Пронумеровано и прошнуровано _____ __ бет/листа(-ов)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(сөзбен жазу/прописью)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 ӘББ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ОМК МСЭ_____________________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кезде),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жылғы/год "___"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 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исправления, дополнения, изменения, внесенные в протокол, должны быть оговорены, скреплены подписью руководителя ОМК МСЭ и штампом.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(өңір/регион)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20___жылғы "___" ___________№ _____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____ от "___" ___________20___года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кезде), туған күні Фамилия, имя, отчество (при его наличии), 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орны Место регистрации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 Оқу орны Место работы, должность Место учебы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 мақсаты (шағымдану, бақылау) Цель освидетельcтвования (обжалование, контроль)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 бөлімінің № __ және де куәландырылған күні №__ отдела МСЭ и дата освидетельствования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тобы, себебі, мерзімі, ЖЕҚА дәрежесі мен мерзімі, КЕҚА дәрежесі, себебі, мерзімі. Еңбекке уақытша жарамсыздық парағының (анықтамасының) ұзақтығы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Группа, причина, срок инвалидности, степень и срок УОТ, степень, причина, срок УПТ. Продолжительность листа (справки) временной нетрудоспособности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Клиникалық-сараптамалық диагнозы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Клинико-экспертный диагноз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Қорытындысы мен ұсынымдары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и рекомендации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5" w:id="362"/>
      <w:r>
        <w:rPr>
          <w:rFonts w:ascii="Times New Roman"/>
          <w:b w:val="false"/>
          <w:i w:val="false"/>
          <w:color w:val="000000"/>
          <w:sz w:val="28"/>
        </w:rPr>
        <w:t>
      Мөр орны Бөлім басшысы_________(___________)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Руководитель отдела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мамандар________________ (___________________)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специалисты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(_______________________)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(_______________________)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9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обжалований экспертных заключений, вынесенных</w:t>
      </w:r>
      <w:r>
        <w:br/>
      </w:r>
      <w:r>
        <w:rPr>
          <w:rFonts w:ascii="Times New Roman"/>
          <w:b/>
          <w:i w:val="false"/>
          <w:color w:val="000000"/>
        </w:rPr>
        <w:t>в заочном проактивном освидетельствовании (переосвидетельствовании)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МСЭ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обжалования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рассмотрения территориальным департаментом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заместителя руководителя территориального департамента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рассмотрения КРКССЗН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специалиста КРКССЗН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экспертов МСЭ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экстерриториального ОМК МСЭ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экспертного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исходящего письма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исходящего письма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рассмотрения жалобы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условиях стационара</w:t>
            </w:r>
          </w:p>
        </w:tc>
      </w:tr>
    </w:tbl>
    <w:bookmarkStart w:name="z624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специальных социальных услуг, оказываемых в условиях стационара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условий проживания в соответствии с санитарно-гигиеническими требованиями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питания, включая диетическое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одежды, обуви, постельного белья, предметов личной гигиены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твердого инвентаря и технических вспомогательных (компенсаторных) средств и специальных средств передвижения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средствами гигиены (предоставление мыла, моющих средств и иных гигиенических принадлежностей)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нательного белья, одежды, постельных принадлежностей)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стричь ногти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брить бороду и усы (мужчинам)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парикмахерских услуг (для получателей услуг, обслуживание которых в обычных парикмахерских затруднено или невозможно)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городской телефонной связи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доставка продуктов питания, продовольственных и непродовольственных товаров для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по перевозке получателей услуг для лечения, реабилитации, обучения, участия получателей услуг в культурных и досуговых мероприятиях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ритуальных услуг (при отсутствии у умерших родственников (законных представителей) или их нежелании заняться погребением)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помочь встать с постели, лечь в постель, одеться и раздеться, умыться, принять пищу, пить, пользоваться туалетом или судном, передвигаться при умеренной степени ограничения жизнедеятельности: наблюдение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помывка в ванной, душе при умеренной степени ограничения жизнедеятельности: наблюдение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помочь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 при выраженной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личной гигиены, трудовых, общежитейских навыков и умений при выраженной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помочь встать с постели, лечь в постель, одеться и раздеться, умыться, принять пищу, пить, пользоваться туалетом или судном, передвигаться при абсолютной и тяжелой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помывка в ванной, душе при абсолютной и тяжелой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стричь ногти при абсолютной и тяжелой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брить бороду и усы (мужчинам) при абсолютной и тяжелой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одежды, обуви, постельного белья, предметов личной гигиены при абсолютной и тяжелой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получателей, доставка продуктов питания, личных принадлежностей в период пребывания в организациях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обход и мониторинг состояния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поддержание связи с родственниками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социально-экономическим вопросам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по доверенности полагающихся пособий, социальных выплат в порядке, установленном Гражданским кодексом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представительства в суде для защиты прав и интересов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по вопросам усыновления, опеки и попечительства детей-сирот и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медицинского осмотра и первичной санитарной обработки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своевременном проведении медико-социальной экспертизы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своевременном проведении медико-социальной экспертизы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выдача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индивидуальной программой абилитации и реабилитации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индивидуальной программой абилитации и реабилитации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слухопротезной помощи в соответствии с индивидуальной программой абилитации и реабилитации лица с инвалидностью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слухопротезной помощи в соответствии с индивидуальной программой абилитации и реабилитации лица с инвалидностью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подкожные и внутримышечные инъекции, систематическое наблюдение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обязательными гигиеническими средствами и изделиями медицинского назначения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санитарно-гигиенических услуг (обтирание, обмывание, гигиенические ванны)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госпитализации и сопровождении в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лечебно-оздоровительных мероприятий, в том числе в организациях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лечебно-физической культуры для детей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лечебно-физической культуры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лечебно-физической культуры для взрослых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лечебно-физической культуры для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лечебно-физической культуры для лиц преклонного возраста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высокочастотная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лекарственный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низкочастотная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светолечение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электромиостимуляция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ультрозвуковая терапия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теплолечение - парафинотерапия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локоматорная 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гидромассаж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спелеотерапия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шунгитотерапия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 диспансеризации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работы "групп здоровья" по медицинским показаниям и возрастным особенностям (для детей)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работы "групп здоровья" по медицинским показаниям и возрастным особенностям (для взрослых)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психиатрической, психотерапевтической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наблюдение за состоянием здоровья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 детей, детей с нарушениями опорно- 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паллиативной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круглосуточное наблюдение в палатах (отделениях) паллиативной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разработка индивидуального физкультурно-оздоровительного комплекса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 инструктора лечебно-физический культуры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занятие лечебно-физический культуры (создание группы)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групповое занятие лечебно-физический культуры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 методом электрофореза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адаптации с использованием лечебной верховой езды (райттерапии/иппотерапии)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восстановлению двигательных функций с использованием лечебных упражнений в воде (плавание/гидрокинезотерапия)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рефлексотерапии (иглотерапии)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галотерапии (соляная шахта)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ингаляционной терапии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кварц терапии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психоневрологическими патологиями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педагогической и коррекционно-развивающей диагностики, обследование личности, уровня развития ребенка, в том числе с нарушениями опорно-двигательного аппарата, и лиц старше восемнадцати лет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физических упражнений и гимнастики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по специальным учебным программам в соответствии с их физическими и умственными способностями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опорно-двигательного аппарата в общеобразовательных школах, технических и профессиональных организациях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коррекция детей, в том числе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освоении детьми и лицами с инвалидностью с нарушениями слуха, а также их родителями и другими заинтересованными лицами языка жестов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на язык жестов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опорно-двигательного аппарата,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реабилитация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трудовых навыков по профилю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обучению получателей услуг доступным профессиональным навыкам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восстановлению утерянных бытовых навыков у престарелых и лиц старше восемнадцати лет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и обследование личности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взрослых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лиц преклонного возраста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психопрофилактическая работа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психологическая (в том числе по телефону)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тренинги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группах взаимоподдержки, клубах общения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полустационара</w:t>
            </w:r>
          </w:p>
        </w:tc>
      </w:tr>
    </w:tbl>
    <w:bookmarkStart w:name="z62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специальных социальных услуг, оказываемых в условиях полустационара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условий проживания в соответствии с санитарно-гигиеническими требованиями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питания, включая диетическое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постельного белья, предметов личной гигиены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твердого инвентаря и технических вспомогательных (компенсаторных) средств и специальных средств передвижения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постельных принадлежностей)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транспортных услуг по перевозке получателей услуг для лечения, реабилитации, обучения, участия получателей услуг в культурных и досуговых мероприятиях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семей получателей услуг практическим навыкам индивидуального обслуживающего и санитарно-гигиенического характера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помочь встать с постели, лечь в постель, одеться и раздеться, умыться, принять пищу, пить, пользоваться туалетом или судном, передвигаться при умеренной степени ограничения жизнедеятельности: наблюдение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помочь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 при выраженной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личной гигиены, трудовых, общежитейских навыков и умений при выраженной степени ограничения жизнедеятельности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обход и мониторинг состояния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поддержание связи с родственниками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социально-экономическим вопросам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по доверенности полагающихся пособий, социальных выплат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представительства в суде для защиты прав и интересов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по вопросам усыновления, опеки и попечительства детей-сирот и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медицинского осмотра и первичной санитарной обработки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своевременном проведении медико-социальной экспертизы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своевременном проведении медико-социальной экспертизы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выдача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индивидуальной программой абилитации и реабилитации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в соответствии с индивидуальной программой абилитации и реабилитации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слухопротезной помощи в соответствии с индивидуальной программой абилитации и реабилитации лица с инвалидностью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слухопротезной помощи в соответствии с индивидуальной программой абилитации и реабилитации лица с инвалидностью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подкожные и внутримышечные инъекции, систематическое наблюдение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обязательными гигиеническими средствами и изделиями медицинского назначения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госпитализации и сопровождении в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лечебно-оздоровительных мероприятий, в том числе в организациях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лечебной физической культуры для детей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лечебной физической культуры для детей с нарушениями опорно-двигательного аппарата в соответствии с индивидуальной программой абилитации и реабилитации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лечебной физической культуры для взрослых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лечебной физической культуры для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лечебной физической культуры для лиц преклонного возраста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высокочастотная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ультровысокочастотная терапия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лекарственный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низкочастотная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светолечение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электромиостимуляция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ультрозвуковая терапия - узт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теплолечение - парафинотерапия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локоматорная 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гидромассаж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спелеотерапия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шунгитотерапия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 диспансеризации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работы "групп здоровья" по медицинским показаниям и возрастным особенностям (для детей)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работы "групп здоровья" по медицинским показаниям и возрастным особенностям (для взрослых)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психиатрической, психотерапевтической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наблюдение за состоянием здоровья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 детей, детей с нарушениями опорно- 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разработка индивидуального физкультурно-оздоровительного комплекса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инструктора лечебной физической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занятие лечебной физической культуры (создание группы)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занятие лечебной физической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 методом электрофореза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адаптации с использованием лечебной верховой езды (райттерапии/иппотерапии)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восстановлению двигательных функций с использованием лечебных упражнений в воде (плавание/гидрокинезотерапия)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рефлексотерапии (иглотерапии)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галотерапии (соляная шахта)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ингаляционной терапии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кварцетерапии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психоневрологическими патологиями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педагогической и коррекционно-развивающей диагностики, обследования личности, уровня развития ребенка, в том числе с нарушениями опорно-двигательного аппарата и лиц старше восемнадцати лет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по специальным учебным программам с учетом их физических возможностей и умственных способностей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физических упражнений и гимнастики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опорно-двигательного аппарата в общеобразовательных школах, технических и профессиональных организациях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коррекция детей, в том числе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освоении детьми и лицами с инвалидностью с нарушениями слуха, а также их родителями и другими заинтересованными лицами языка жестов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на язык жестов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семей формированию необходимых жизненных навыков у детей и лиц старше восемнадцати лет в домашних условиях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лечебно-трудовой деятельности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опорно-двигательного аппарата,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реабилитация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трудовых навыков по профилю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обучению получателей услуг доступным профессиональным навыкам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восстановлению утерянных бытовых навыков у престарелых и лиц старше восемнадцати лет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и обследование личности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взрослых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лиц преклонного возраста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психопрофилактическая работа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психологическая (в том числе по телефону)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тренинги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группах взаимоподдержки, клубах общения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оказания услуг на дому</w:t>
            </w:r>
          </w:p>
        </w:tc>
      </w:tr>
    </w:tbl>
    <w:bookmarkStart w:name="z630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специальных социальных услуг в условиях оказания на дому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социально-бытовых услуг индивидуального обслуживающего и гигиенического характера получателям услуг, неспособным по состоянию здоровья выполнять обычные житейские процедуры, в том числе такие действия, как встать с постели, лечь в постель, одеться и раздеться, умыться, принять пищу, пить, пользоваться туалетом или судном, передвигаться, ухаживать за зубами или челюстью, пользоваться очками или слуховыми аппаратами, стричь ногти, мужчинам - брить бороду и усы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ритуальных услуг (при отсутствии у умерших родственников (законных представителей)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семей получателей услуг практическим навыкам индивидуального обслуживающего и санитарно-гигиенического характера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детей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вне дома в пределах одного населенного пункта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написании и прочтении писем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покупке и доставке на дом горячих обедов, продовольственных и непродовольственных товаров первой необходимости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приготовлении пищи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топке печей, доставке дров, угля и воды для престарелых и лиц с инвалидностью, проживающих в жилых помещениях без центрального отопления и (или) водоснабжения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сдаче вещей в стирку, химчистку, на ремонт и обратная их доставка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стирке вещей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ремонта и уборки жилых помещений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оплате жилья и коммунальных услуг для престарелых и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 компенсаций, алиментов и других видов выплат, улучшении жилищных условий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престарелых и лиц с инвалидностью, а также семей, воспитывающих детей и осуществляющих уход за лицами старше 18 лет, по вопросам самообеспечения и улучшения материального положения семьи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социально-экономическим вопросам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консультирование в области предоставления специальных социальных услуг и по вопросам, связанным с правами на социальное обеспечение и помощь в соответствии с законодательством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подготовке и подаче обращений на действие или бездействие организаций, предоставляющих специальные социальные услуги и нарушающих или ущемляющих законные права получателей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получение по доверенности полагающихся пособий, социальных выплат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органам, осуществляющим функции по опеке или попечительству, в устройстве детей, в том числе с нарушениями опорно-двигательного аппарата, на усыновление, попечение, патронат, под опеку,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браке (супружестве) и семье"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устройстве получателей услуг в учреждения, организации, предоставляющие специальные социальные услуги, в том числе оказание помощи в оформлении документов в организации стационарного и полустационарного типа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представлений на родителей, уклоняющихся от воспитания детей, в том числе с нарушениями опорно-двигательного аппарата, в комиссию по делам несовершеннолетних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получателям услуг в оказании юридической помощи в оформлении документов для трудоустройства, получения документа, удостоверяющего личность, и документов,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получении бесплатной юридической помощи адвоката в случаях и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процессуальным кодексом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адвокатской деятельности и юридической помощи"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по заключению врачей лекарственными средствами и изделиями медицинского назначения: получение, приобретение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индивидуальной программой абилитации и реабилитации для детей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индивидуальной программой абилитации и реабилитации для взрослых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процедур, связанных со здоровьем (прием лекарств, закапывание капель и процедур, связанных с назначением лечащего врача)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 детей, детей с нарушениями опорно- двигательного аппарата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и слухопротезной помощи в соответствии с индивидуальной программой абилитации и реабилитации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 и сопровождение получателей услуг в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лицам с инвалидностью и престарелым санитарно-гигиенических услуг (обтирание, обмывание, гигиенические ванны)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реабилитационных мероприятий (сопровождение вовремя получение реабилитационных услуг)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по специальным учебным программам в соответствии с их физическими и умственными способностями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опорно-двигательного аппарата в общеобразовательных школах, технических и профессиональных организациях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взрослыми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навыков самообслуживания, личной гигиены, поведения в быту и общественных местах, самоконтролю, навыкам общения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родителей или членов семьи основам реабилитации в домашних условиях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семей формированию необходимых жизненных навыков у детей и лиц старше восемнадцати лет в домашних условиях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опорно-двигательного аппарата, лиц с инвалидностью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получателей услуг и членов их семей в организации надомного труда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