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93bb" w14:textId="1429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Председателя Агентства Республики Казахстан по делам государственной службы от 19 апреля 2021 года № 66, Министра цифрового развития, инноваций и аэрокосмической промышленности Республики Казахстан от 19 апреля 2021 года № 138/НҚ, Председателя Комитета по правовой статистике и специальным учетам Генеральной прокуратуры Республики Казахстан от 20 апреля 2021 года № 4 и Министра информации и общественного развития Республики Казахстан от 20 апреля 2021 года № 133 "Об утверждении Методики операционной оценки взаимодействия государственного органа с физическими 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культуры и информации Республики Казахстан от 29 апреля 2025 года № 199-НҚ, и.о. Председателя Агентства Республики Казахстан по делам государственной службы от 30 апреля 2025 года № 76, и.о. Министра цифрового развития, инноваций и аэрокосмической промышленности Республики Казахстан от 29 апреля 2025 года № 189/НҚ и Председателя Комитета по правовой статистике и специальным учетам Генеральной прокуратуры Республики Казахстан от 29 апреля 2025 года № 28 о/д . Зарегистрирован в Министерстве юстиции Республики Казахстан 5 мая 2025 года № 36070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19 апреля 2021 года № 66, Министра цифрового развития, инноваций и аэрокосмической промышленности Республики Казахстан от 19 апреля 2021 года № 138/НҚ, Председателя Комитета по правовой статистике и специальным учетам Генеральной прокуратуры Республики Казахстан от 20 апреля 2021 года № 4 и Министра информации и общественного развития Республики Казахстан от 20 апреля 2021 года № 133 "Об утверждении Методики операционной оценки взаимодействия государственного органа с физическими и юридическими лицами" (зарегистрирован в Реестре государственной регистрации нормативных правовых актов № 22599)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операционной оценки взаимодействия государственного органа с физическими и юридическими лицами, утвержденной указанным совместным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интернет-портал открытых нормативных правовых актов – объект информатизации, обеспечивающий размещение проектов нормативных правовых актов и иной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(далее – Закон) для проведения процедуры публичного обсуждения за исключением информации с ограниченным доступом;";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масс-медиа – средство массовой информации и интернет-ресурс;";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"Аппаратом Правительства Республики Казахстан – операционная оценка эффективности деятельности Министерства цифрового развития, инноваций и аэрокосмической промышленности Республики Казахстан (далее – Министерство) по оказанию государственных услуг в электронном формате, операционная оценка эффективности деятельности Министерства культуры и информации Республики Казахстан (далее – Министерство культуры и информации) по направлению "Открытость государственного органа";";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"Министерством культуры и информации – операционная оценка эффективности деятельности центральных государственных и местных исполнительных органов по направлению "Открытость государственного органа";";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Источниками информации для проведения операционной оценки по направлению "Качество оказания государственных услуг" являются отчетная информация оцениваемых государственных органов, предоставляемая в Агентство в рамках государственного контроля за качеством оказания государственных услуг (далее – государственный контроль) (за исключением сведений оцениваемого государственного органа о нарушениях законодательства в сфере оказания государственных услуг, выявленных по итогам внутреннего государственного контроля за качеством оказания государственных услуг, проводимого в рамках утвержденного плана контрольных мероприятий), результаты общественного мониторинга качества оказания государственных услуг, проводимого по государственному социальному заказу Агентства (далее – общественный мониторинг качества оказания государственных услуг), сведения о количестве нарушений сроков оказания государственных услуг из информационной системы мониторинга оказания государственных услуг (далее – ИС "Мониторинг"), сведения Автоматизированной информационной системы "Единый учет обращений лиц", полученные из информационных систем государственных органов, решения Межведомственной комиссии по вопросам оказания государственных услуг (далее – Межведомственная комиссия), а также результаты государственного контроля, проведенных в оцениваемых государственных органах согласно подпункту 2) пункта 7 Системы оценки.";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Источником информации для проведения операционной оценки по направлению "Открытость государственного органа" являются выгрузки информации с интернет-порталов "Открытого правительства", отчетные данные оцениваемых государственных органов, результаты социологического опроса "Уровень удовлетворенности населения освещением государственной политики в масс-медиа", а также результаты опроса среди масс-медиа на Единой платформе интернет-ресурсов государственных органов.";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рамках проверки отчетной информации, уполномоченные на оценку органы в случае необходимости перепроверки представленной информации, запрашивают электронные копии подтверждающих документов, за исключением документов, имеющих гриф секретности, а также пометку "ограниченного распространения".";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открытость через масс-медиа;";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информация по бюджету государственного органа является секретной или имеет гриф "ограниченного распространения", присваивается средний балл полученных оценок всех государственных органов по тем индикаторам, по которым государственный орган не оценивается.";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"68. Операционная оценка по критерию "Открытые нормативные правовые акты" направлена на стимулирование оцениваемых государственных органов к публикации проектов нормативных правовых актов и консультативных документов регуляторной политики и с пояснительными записками и сравнительными таблицами (в случаях внесения изменений (или) дополнений), а также эффективной работе с поступающими комментариями и предложениями.";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параграфа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"Параграф 7. Операционная оценка по критерию "Открытость через масс-медиа"";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Операционная оценка по критерию "Открытость через масс-медиа" направлена на стимулирование оцениваемых государственных органов к эффективному, оперативному и клиентоориентированному взаимодействию с масс-медиа.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Операционная оценка по критерию "Открытость через масс-медиа" осуществляется на основании результатов анализа отчетных данных государственных органов согласно таблице 5-1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а также результатов опросов (социологических исследований), проведенных уполномоченным на оценку органом.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Операционная оценка по критерию "Открытость через масс-медиа" рассчитывается по следующей формуле: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P6 = (A + B) * C + D,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P6 – операционная оценка государственного органа по данному критерию;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операционная оценка по индикатору "Публичность реализуемой государственными органами информационной политики";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– операционная оценка по индикатору "Доля запросов масс-медиа, получивших ответы в соответствии со сроками и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масс-медиа" (далее – Закон "О масс-медиа");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доля масс-медиа, удовлетворенных степенью открытости государственного органа;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операционная оценка по индикатору "Уровень удовлетворенности населения освещением государственной политики в отечественных масс-медиа".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Операционная оценка по индикатору "Публичность реализуемой государственными органами информационной политики" рассчитывается по следующей формуле: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операционная оценка по данному индикатору;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мероприятий с высокой степенью публичности, под которой понимается соблюдение в совокупности таких условий при проведении мероприятия, как анонсирование, онлайн-трансляция, приглашение журналистов для участия и наличие возможности у заинтересованных лиц задать вопрос в прямом эфире;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общее количество проведенных мероприятий, которое должно составлять не менее 12.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Операционная оценка по индикатору "Доля запросов масс-медиа, получивших ответы в соответствии со сроками и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масс-медиа" рассчитывается по следующей формуле: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поступивших запросов масс-медиа;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количество ответов на поступившие запросы масс-медиа;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количество ответов на поступившие запросы масс-медиа, предоставленных с нарушением сроков.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Доля масс-медиа, удовлетворенных степенью открытости государственного органа, определяется по результатам опроса среди масс-медиа, проведенного уполномоченным на оценку органом на единой платформе интернет-ресурсов государственных органов, и рассчитывается по следующей формуле: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41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% удовлетворенных масс-медиа от общего числа опрошенных масс-медиа.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Операционная оценка по индикатору "Уровень удовлетворенности населения освещением государственной политики в отечественных масс-медиа" определяется по результатам социологического исследования, проведенного уполномоченным на оценку органом, в соответствии с весовыми значениями, предусмотренными пунктом 3 таблицы 7-1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Балльная операционная оценка центральных государственных и местных исполнительных органов по критерию "Открытость через масс-медиа" определяется путем суммирования баллов по языковым версиям, указанным в таблице 7-1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Методике.";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"P6 – балльная операционная оценка по критерию "Открытость через масс-медиа";";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В случае несогласия с результатами операционной оценки оцениваемый государственный орган в течение пяти рабочих дней со дня получения Заключения ЦГО или Заключения МИО направляет в Агентство, Министерство, сервисный интегратор, Министерство культуры и информации или Комитет возражения, Таблицу разногласий по результатам операционной оценки (далее – Таблица разногласий) по форме согласно приложению 14 к настоящей Методике, а также подтверждающие документы.";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"112. В случае отсутствия возражений к результатам операционной оценки оцениваемый государственный орган в течение пяти рабочих дней со дня получения заключения о результатах оценки представляет в Агентство, Министерство, сервисный интегратор, Министерство культуры и информации или Комитет соответствующее уведомление.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Для рассмотрения возражений в Агентстве, Министерстве, сервисном интеграторе, Министерстве культуры и информации или Комитете формируются специальные комиссии, в составы которых входят сотрудники оцениваемых государственных органов, представивших возражения, сотрудники уполномоченных на оценку органов, не участвовавшие в операционной оценке государственных органов, представивших возражения, представители рабочего органа Комиссии, состоящих из не менее 5 членов.";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После проведения процедуры обжалования результатов операционной оценки эффективности Министерства культуры и информации по направлению "Открытость государственного органа" Аппаратом Правительства Республики Казахстан заключение о результатах операционной оценки эффективности вносится в Агентство.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После проведения процедуры обжалования результатов операционной оценки эффективности по направлению "Открытость государственного органа" Министерством культуры и информации заключение о результатах операционной оценки эффективности оцениваемого государственного органа вносится в Агентство в срок не позднее пяти рабочих дней после дня заседания специальной комиссии по рассмотрению возражений оцениваемого государственного органа.";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операционной оценки взаимодействия государственного органа с физическими и юридическими лицами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операционной оценки взаимодействия государственного органа с физическими и юридическими лицами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операционной оценки взаимодействия государственного органа с физическими и юридическими лицами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операционной оценки взаимодействия государственного органа с физическими и юридическими лицами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порядке обеспечить: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официальных интернет-ресурсах Министерства культуры и информации Республики Казахстан, Комитета по правовой статистике и специальным учетам Генеральной прокуратуры Республики Казахстан, Агентства Республики Казахстан по делам государственной службы, Министерства цифрового развития, инноваций и аэрокосмической промышленности Республики Казахстан.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информации Республики Казахстан, курирующего заместителя Председателя Комитета по правовой статистике и специальным учетам Генеральной прокуратуры Республики Казахстан, курирующего заместителя Председателя Агентства Республики Казахстан по делам государственной службы, курирующего вице-министра цифрового развития, инноваций и аэрокосмической промышленности Республики Казахстан.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С. Муксимов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Р. Коняшкин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С. Нурлыбай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К. Искаков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189/НҚ,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28 о/д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199-НҚ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Операционная оценка эффективности деятельности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по направлению "Открытость государственного органа"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операционной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нормативные правовые 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диалог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официального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 через масс-медиа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 подведомственных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189/НҚ,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28 о/д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199-НҚ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операционной оценки эффективности деятельности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 по направлению "Открытость государственного органа"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органа/</w:t>
      </w:r>
      <w:r>
        <w:br/>
      </w:r>
      <w:r>
        <w:rPr>
          <w:rFonts w:ascii="Times New Roman"/>
          <w:b/>
          <w:i w:val="false"/>
          <w:color w:val="000000"/>
        </w:rPr>
        <w:t>местного исполнительного органа)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операционной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нормативные правовые 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диалог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официального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 через масс-медиа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Открытость подведомственных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по критериям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 штрафных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с учетом вычета штрафных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центрального государственного/ местного исполнительного органа по критериям операционной оценки: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критерию "Открытые данные";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критерию "Открытый бюджет";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критерию "Открытые нормативные правовые акты";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критерию "Открытый диалог";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критерию "Наполнение официального интернет-ресурса";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критерию "Открытость через масс-медиа";</w:t>
      </w:r>
    </w:p>
    <w:bookmarkEnd w:id="64"/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критерию "Открытость подведомственных организаций".</w:t>
      </w:r>
    </w:p>
    <w:bookmarkEnd w:id="65"/>
    <w:p>
      <w:pPr>
        <w:spacing w:after="0"/>
        <w:ind w:left="0"/>
        <w:jc w:val="both"/>
      </w:pPr>
      <w:bookmarkStart w:name="z100" w:id="66"/>
      <w:r>
        <w:rPr>
          <w:rFonts w:ascii="Times New Roman"/>
          <w:b w:val="false"/>
          <w:i w:val="false"/>
          <w:color w:val="000000"/>
          <w:sz w:val="28"/>
        </w:rPr>
        <w:t>
      Выводы и рекомендации: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189/НҚ,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28 о/д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199-НҚ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направлению "Открытость государственного органа"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государственного органа/</w:t>
      </w:r>
      <w:r>
        <w:br/>
      </w:r>
      <w:r>
        <w:rPr>
          <w:rFonts w:ascii="Times New Roman"/>
          <w:b/>
          <w:i w:val="false"/>
          <w:color w:val="000000"/>
        </w:rPr>
        <w:t>местного исполнительного органа)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(отчетный период)</w:t>
      </w:r>
    </w:p>
    <w:bookmarkStart w:name="z10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Отчетные данные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 местных исполнительных органов по критерию "Открытые данные"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публикаций наборов открытых данных согласно Единому перечню открытых данных государственных органов, размещаемых на интернет-портале открытых данных, утвержденному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6-2 Закона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данном разделе оцениваемый государственный орган предоставляет список общедоступных ссылок на все размещенные наборы открытых данных с учетом периодичности (ежемесячно, ежеквартально, раз в полугодие и так далее), предусмотренные Единым перечнем открытых данных государственных органов, размещаемых на интернет-портале открытых данных, утвержденным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6-2 Закона.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дополнительно опубликованных наборов открытых данных на основании запросов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запросов на предоставление или публикацию наборов открытых данных, поступивших посредством специализированной формы для запросов на интернет-портале открытых данных и (или) в виде обращений, с указанием содержания запрошенных данных и принятого оцениваемым государственным органом 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выявление потребностей населения в открытых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реализованных мероприятий по изучению потребностей различных групп населения в открытых данных, результаты данной работы и подтверждающие документы. В частности: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опросов и (или) интернет-конференций через интернет-портал открытого диалога не реже 1 раза в полугодие;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встреч с IT-компаниями либо проведение Data-лабов (хакатонов) с информационным освещением не реже 1 раза в полугодие.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показатель "Автоматизация размещения наборов открытых данных"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Министерство предоставляет список наборов данных, размещение которых осуществляется в автоматическом режиме посредством API (Application Programming Interface).</w:t>
            </w:r>
          </w:p>
        </w:tc>
      </w:tr>
    </w:tbl>
    <w:bookmarkStart w:name="z10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Отчетные данные центральных государственных органов по критерию "Открытый бюджет"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консолидированной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 за период, предшествующий отчетному. Примечание: к примеру, в 2022 году оценивается наличие на интернет-портале открытых бюджетов консолидированной финансовой отчетности за 2020 год размещенной в 2021 году.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Отчета о реализации плана развития государственного органа в течение 15 рабочих дней со дня формирования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ссылку на размещенный документ за период, предшествующий отчетному.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отчетов о реализации бюджетных программ до их представления на заседание общественного совета (при наличии), но не позднее 1 апреля года, следующего за отчетным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документы, а также дату вынесения на заседание общественного совета (при наличии) за период, предшествующий отчетному.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ссылку на размещенный документ, а также документ, указывающий на дату получения результатов от органов государственного аудита и финансового контроля,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гражданского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проекты бюджетных программ и отчеты о реализации бюджетных программ, к которым поступали комментарии и предложения пользователей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интернет-ресурсах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публикации на интернет-ресурсах.</w:t>
            </w:r>
          </w:p>
        </w:tc>
      </w:tr>
    </w:tbl>
    <w:bookmarkStart w:name="z11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Отчетные данные местных исполнительных органов по критерию "Открытый бюджет"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отчетов о реализации бюджетных программ до их представления на заседание общественного совета (при наличии), но не позднее 1 апреля года, следующего за отчетным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документы, а также дату вынесения на заседание общественного совета (при наличии) за период, предшествующий отчетному.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ссылку на размещенный документ, а также документ, указывающий на дату получения результатов от органов государственного аудита и финансового контроля,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гражданского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проектов бюджетных программ/ Корректность и полнота размещения проектов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проекты бюджетных программ и отчеты о реализации бюджетных программ, к которым поступали комментарии и предложения пользователей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интернет-ресурсах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публикации на интернет-ресурсах.</w:t>
            </w:r>
          </w:p>
        </w:tc>
      </w:tr>
    </w:tbl>
    <w:bookmarkStart w:name="z1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Отчетные данные центральных государственных и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по критерию "Открытые нормативные правовые акты"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консультативных документов регуляторной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центральный государственный орган предоставляет список ссылок на размещенные документы.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нормативных правовых актов с пояснительными записками и сравнительными таблицами (в случаях внесения изменений и (или) дополнений)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размещенные документы.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проекты нормативных правовых актов и анализа регуляторного воздействия, к которым поступали комментарии и предложения пользователей.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нормативных правовых актов на интернет-ресурсах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публикации на интернет-ресурсах.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информационного сопровождения и разъяснения проекта закона, утвержденных в отчетном периоде (по степени публичности мероприятий)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центральный государственный орган предоставляет информацию об исполнении каждого пункта программы информационного сопровождения и разъяснения, с отнесением мероприятия к одной из следующих категорий и приложением подтверждающих документов (ссылок, писем и другие):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мероприятия без участия сторонних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мероприятия с анонсированием и онлайн-трансляцией;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мероприятия с анонсированием, онлайн-трансляцией и приглашением заинтересованных лиц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мероприятия с анонсированием, онлайн-трансляцией, приглашением журналистов и возможностью задать вопрос в прямом эфире.</w:t>
            </w:r>
          </w:p>
        </w:tc>
      </w:tr>
    </w:tbl>
    <w:bookmarkStart w:name="z11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Отчетные данные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 местных исполнительных органов по критерию "Открытый диалог"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интернет-конференций и опросов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проведенные опросы и интернет-конференции с указанием количества участников.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режиме онлайн-трансляции открытых заседаний (коллегий) 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записи проведенных открытых заседаний в режиме онлайн-трансляции (на официальном интернет-ресурсе и (или) в социальных сетях), а также информационные сообщения, пресс-релизы, направленные на оповещение населения об их проведении в онлайн-режиме, размещенные в социальных сетях и (или) на интернет-ресурсах.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блога первого руководителя (наличие записей)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записи, размещенные в отчетном периоде.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с населением 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следующую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параметру "Соблюдение годового графика/календаря встреч" - дата и время проведения встреч с приложением ссылок на анонсы встреч, размещенных на официальном сайте или аккаунте в социальных сетях;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параметру "Размещение на сайте плана действий по решению проблемных вопросов и информации о ходе решения проблемных вопросов" - ссылки на размещенные планы действий по решению проблемных вопросов и информацию о ходе решения проблемных вопросов по каждой встрече (проведенной в соответствии с утвержденным Графиком) на официальном сайте;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 параметру "Проведение личного приема граждан" - количество принятых граждан, а также проблемных вопросов с ранжированием на частные и системные по каждой проведенной встрече;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 параметру "Проведение встречи с НКО" - количество участников, перечень НКО и список поднятых вопросов в привязке к каждому НКО.</w:t>
            </w:r>
          </w:p>
        </w:tc>
      </w:tr>
    </w:tbl>
    <w:p>
      <w:pPr>
        <w:spacing w:after="0"/>
        <w:ind w:left="0"/>
        <w:jc w:val="both"/>
      </w:pPr>
      <w:bookmarkStart w:name="z113" w:id="7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за исключением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– за исключением министерств обороны, иностранных дел, по чрезвычайным ситуациям, внутренних дел, юстиции Республики Казахстан, на которых не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2024 года № 12 "О проведении встреч руководителей центральных исполнительных органов с населением" (далее – Постановление № 12). По указанному индикатору министерствам обороны, иностранных дел, по чрезвычайным ситуациям, внутренних дел, юстиции Республики Казахстан присваиваются средние баллы центральных государственных органов.</w:t>
      </w:r>
    </w:p>
    <w:bookmarkStart w:name="z11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5-1. Отчетные данные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 местных исполнительных органов по критерию "Открытость через масс-медиа"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Публичность реализуемой государственным органом информационной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список проведенных в отчетном периоде мероприятий с высокой степенью публичности (с анонсированием, онлайн-трансляцией, приглашением журналистов и возможностью у заинтересованных лиц задать вопрос в прямом эфире), с приложением подтверждающих материалов (ссылки на пресс-анонсы / пресс-релизы / записи онлайн-трансляций, письма в масс-медиа (рассылка) и иные документы на государственном и русском языках);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общее количество проведенных мероприятий в рамках реализуемой информационной политики.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запросов масс-медиа, получивших ответы в соответствии со сроками и требованиями,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масс-медиа"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поступивших в отчетный период запросов масс-медиа (с указанием регистрационного входящего номера и даты запроса и регистрационного исходящего номера, и даты ответа), с приложением подтверждающих материалов.</w:t>
            </w:r>
          </w:p>
        </w:tc>
      </w:tr>
    </w:tbl>
    <w:bookmarkStart w:name="z11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Отчетные данные центральных государственных и местных исполнительных органов по критерию "Открытость подведомственных организаций"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перечень подведомственных организаций, ссылку на интернет-ресурс подведомственной организации, а, в случае его отсутствия, на соответствующий раздел на официальном интернет-ресурсе государственного органа.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ссылок на все размещенные наборы открытых данных подведомственных организаций на интернет-портале открытых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диалог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данном разделе оцениваемый государственный орган предоставляет список поступивших посредством блог-платформы первых руководителей субъектов квазигосударственного сектора, за исключением лиц со стопроцентным участием государства, вопросов на имя первых руководителей организаций квазигосударственного сектора (с указанием регистрационного номера на портале).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189/НҚ,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28 о/д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199-НҚ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Операционная оценка по критериям наполнения портала "Открытого правительства"</w:t>
      </w:r>
    </w:p>
    <w:bookmarkEnd w:id="76"/>
    <w:bookmarkStart w:name="z12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Операционная оценка центральных государственных органов и местных исполнительных органов по критерию "Открытые данные"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публикаций наборов открытых данных согласно Единому перечню открытых данных государственных органов, размещаемых на интернет-портале открытых данных, утвержденному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6-2 Закона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дополнительно опубликованных наборов, открытых данных на основании запросов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сроков публикаций наборов открытых данных, согласно Единому перечню открытых данных государственных органов, размещаемых на интернет-портале открытых данных, утвержденному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6-2 Закона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Корректность и полнота заполнения наборов открытых данных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выявление потребностей населения в открытых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Стимулирующий показатель "Автоматизация размещения наборов открытых данных"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получения государственным органом максимального значения по критерию (18 баллов) стимулирующий показатель не учитывается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121" w:id="7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в случае отсутствия в информационных системах государственного органа наборов открытых данных из утвержденного Единого перечня открытых данных государственных органов, размещаемых на интернет-портале открытых данных, присваивается максимальный балл.</w:t>
      </w:r>
    </w:p>
    <w:bookmarkStart w:name="z12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Операционная оценка центральных государственных органов по критерию "Открытый бюджет"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консолидированной финансовой отчетности: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консолидированного бухгалтерского баланса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консолидированного отчета о результатах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консолидированного отчета о движении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консолидированного отчета об изменениях чистых активов/капитала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Пояснительной записки к консолидированной финансовой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Отчета о реализации плана развития государственного органа в течение пятнадцати рабочих дней со дня формирования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отчетов о реализации бюджетных программ до их представления на заседание общественного совета (при наличии), но не позднее 1 апреля года, следующего за отчетным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гражданского бюджета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Корректность и полнота размещения бюджетных материалов, предусмотренных пунктами 1-5 настоящей таблицы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Своевременность размещения бюджетных материалов, предусмотренных пунктами 1-5 настоящей таблицы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Корректность и полнота размещения проектов бюджетных программ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проектов бюджетных программ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 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бюджетных программ и отчетов о реализации бюджетных программ ** на интернет-ресурсах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123" w:id="8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наименования консолидированной финансовой отчетности Национального Банка Республики Казахстан могут отличаться от наименований консолидированной финансовой отчетности, представленной выше, после их подтверждения внешним аудитом;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– за исключением Национального Банка Республики Казахстан.</w:t>
      </w:r>
    </w:p>
    <w:bookmarkStart w:name="z12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Операционная оценка местных исполнительных органов по критерию "Открытый бюджет"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отчетов о реализации бюджетных программ до их представления на заседание общественного совета (при наличии), но не позднее 1 апреля года, следующего за отчетным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результатах государственного аудита и финансового контроля в течение пятнадцати рабочих дней после их получения от органов государственного аудита и финансового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гражданского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Корректность и полнота размещения проектов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размещения проектов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бюджетных программ и отчетов о реализации бюджетных программ на интернет-ресурсах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2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Операционная оценка центральных государственных органов по критерию "Открытые нормативные правовые акты"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консультативных документов регуляторной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нормативных правовых актов с пояснительными записками и сравнительными таблицами (в случаях внесения изменений и (или) дополнений)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Корректность заполнения форм (полнота полей, версионность, языковая раскладка)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нормативных правовых актов на интернет-ресурсах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информационного сопровождения и разъяснения проекта закона, утвержденных в отчетном периоде (по степени публичности мероприятий):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с анонсированием, онлайн-трансляцией, приглашением журналистов и возможностью задать вопрос в прямом эфире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с анонсированием, онлайн-трансляцией и приглашением заинтересованных лиц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с анонсированием и онлайн-трансляцией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мероприятия без участия сторонних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2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Операционная оценка местных исполнительных органов по критерию "Открытые нормативные правовые акты"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проектов нормативных правовых актов с пояснительными записками и сравнительными таблицами (в случаях внесения изменений и (или) дополнений)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Корректность заполнения форм (полнота полей, версионность, языковая раскладка)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рассмотрение предложений и комментариев пользователей к проектам нормативных правовых актов и результатам анализа регуляторного воздействия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информационных сообщений, пресс-релизов, направленных на оповещение населения о сроках проведения публичных обсуждений проектов нормативных правовых актов на интернет-ресурсах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2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Операционная оценка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 местных исполнительных органов по критерию "Открытый диалог"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интернет-конференций и 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блога первого руководителя (наличие записей)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более 50 записей (не менее 1 записи в неделю)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более 25 записей (не менее 2 записей в месяц)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более 10 записей (не менее 1 записи в месяц)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режиме онлайн-трансляции открытых заседаний (коллегий)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 с населением 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годового графика/календаря встреч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сайте плана действий по решению проблемных вопросов и информации о ходе решения проблемных вопросов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личного приема граждан 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встречи с НКО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bookmarkStart w:name="z128" w:id="8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за исключением Министерства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– за исключением министерств обороны, иностранных дел, по чрезвычайным ситуациям, внутренних дел, юстиции Республики Казахстан, на которых не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12</w:t>
      </w:r>
      <w:r>
        <w:rPr>
          <w:rFonts w:ascii="Times New Roman"/>
          <w:b w:val="false"/>
          <w:i w:val="false"/>
          <w:color w:val="000000"/>
          <w:sz w:val="28"/>
        </w:rPr>
        <w:t>. По указанному индикатору министерствам обороны, иностранных дел, по чрезвычайным ситуациям, внутренних дел, юстиции Республики Казахстан присваиваются средние баллы центральных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– по указанному параметру МИО не оцениваются.</w:t>
      </w:r>
    </w:p>
    <w:bookmarkStart w:name="z12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Операционная оценка центральных государственных и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по критерию "Наполнение официального интернет-ресурса"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актуальных контактных данных (почтовый адрес; адрес электронной почты; телефоны канцелярии, пресс-службы, руководства, уполномоченного по этике, структурных подразделений, территориальных органов и подведомственных организаций; ссылки на официальные аккаунты в социальных сетях и мессенджерах), информации о руководстве государственного органа и структурных подразделений (территориальных подразделений, подведомственных организаций) государственного органа, а также графика приема руководством государственного органа граждан и организаций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актуальной информации, касающейся использования средств, выделенных из государственного бюджета, и не отнесенной к информации с ограниченным доступом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актуальной информации о результатах проверок, проведенных государственным органом, его территориальными органами,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подведомственных организациях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актуальной информации о нормотворческой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актуальных статистических отраслевых данных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вопросов, получивших ответы в сервисе "Задать вопрос" на Единой платформе интернет-ресурсов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3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7-1. Операционная оценка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и местных исполнительных органов по критерию "Открытость через масс-медиа"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Публичность реализуемой государственным органом информационной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запросов масс-медиа, получивших ответы в соответствии со сроками и требованиями,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масс-медиа"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освещением государственной политики в отечественных масс-медиа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80 %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69 до 79 %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58 до 68 %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47 до 57 %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36 до 46 %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35% опрошенных удовлетворены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bookmarkStart w:name="z131" w:id="8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определяется долей (%) респондентов, ответивших "полностью и скорее удовлетворен", от общего числа опрошенных</w:t>
      </w:r>
    </w:p>
    <w:bookmarkStart w:name="z13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Операционная оценка центральных государственных и местных</w:t>
      </w:r>
      <w:r>
        <w:br/>
      </w:r>
      <w:r>
        <w:rPr>
          <w:rFonts w:ascii="Times New Roman"/>
          <w:b/>
          <w:i w:val="false"/>
          <w:color w:val="000000"/>
        </w:rPr>
        <w:t>исполнительных органов по критерию "Открытость подведомственных организаций" *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баллы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Открытые данные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диалог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bookmarkStart w:name="z133" w:id="9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оценке подлежат подведомственные организации центральных государственных органов.</w:t>
      </w:r>
    </w:p>
    <w:bookmarkStart w:name="z13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Операционная оценка подведомственных организаций по критерию "Наполняемость интернет-ресурса"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размещенной информации на интернет-ресурсе организации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штрафных баллов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3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Операционная оценка подведомственных организаций по критерию "Открытые данные"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Неразмещение наборов открытых данных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актуализация опубликованных наборов открытых данных согласно срокам, установленным утвержденным Перечнем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Некорректное заполнение наборов открытых данных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штрафных баллов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3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Операционная оценка подведомственных организаций по критерию "Открытый диалог"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блога первого руководителя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вопросов (менее 90 %), получивших ответы, на блог-платформе первых руководителей субъектов квазигосударственного сектора, за исключением лиц со стопроцентным участием государства,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штрафных баллов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