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3b8f" w14:textId="1073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апреля 2025 года № 22. Зарегистрировано в Министерстве юстиции Республики Казахстан 29 апреля 2025 года № 36036</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(зарегистрировано в Реестре государственной регистрации нормативных правовых актов под № 19834)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2"/>
    <w:bookmarkStart w:name="z13"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14"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5"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6"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7"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w:t>
            </w: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9"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0"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 w:id="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
    <w:bookmarkStart w:name="z25" w:id="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
    <w:bookmarkStart w:name="z26" w:id="12"/>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банковским конгломератом</w:t>
      </w:r>
    </w:p>
    <w:bookmarkEnd w:id="12"/>
    <w:bookmarkStart w:name="z27" w:id="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1-BK_Prud_norm</w:t>
      </w:r>
    </w:p>
    <w:bookmarkEnd w:id="13"/>
    <w:bookmarkStart w:name="z28" w:id="14"/>
    <w:p>
      <w:pPr>
        <w:spacing w:after="0"/>
        <w:ind w:left="0"/>
        <w:jc w:val="both"/>
      </w:pPr>
      <w:r>
        <w:rPr>
          <w:rFonts w:ascii="Times New Roman"/>
          <w:b w:val="false"/>
          <w:i w:val="false"/>
          <w:color w:val="000000"/>
          <w:sz w:val="28"/>
        </w:rPr>
        <w:t>
      Периодичность: ежеквартальная, ежегодная</w:t>
      </w:r>
    </w:p>
    <w:bookmarkEnd w:id="14"/>
    <w:bookmarkStart w:name="z29" w:id="15"/>
    <w:p>
      <w:pPr>
        <w:spacing w:after="0"/>
        <w:ind w:left="0"/>
        <w:jc w:val="both"/>
      </w:pPr>
      <w:r>
        <w:rPr>
          <w:rFonts w:ascii="Times New Roman"/>
          <w:b w:val="false"/>
          <w:i w:val="false"/>
          <w:color w:val="000000"/>
          <w:sz w:val="28"/>
        </w:rPr>
        <w:t>
      Отчетный период: по состоянию на "____" "________________" 20__ года</w:t>
      </w:r>
    </w:p>
    <w:bookmarkEnd w:id="15"/>
    <w:bookmarkStart w:name="z30" w:id="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6"/>
    <w:bookmarkStart w:name="z31" w:id="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7"/>
    <w:bookmarkStart w:name="z32" w:id="18"/>
    <w:p>
      <w:pPr>
        <w:spacing w:after="0"/>
        <w:ind w:left="0"/>
        <w:jc w:val="both"/>
      </w:pPr>
      <w:r>
        <w:rPr>
          <w:rFonts w:ascii="Times New Roman"/>
          <w:b w:val="false"/>
          <w:i w:val="false"/>
          <w:color w:val="000000"/>
          <w:sz w:val="28"/>
        </w:rPr>
        <w:t>
      ежеквартально (за исключением четвертого квартала) не позднее 70 (семидесяти) календарных дней, следующих за отчетным кварталом</w:t>
      </w:r>
    </w:p>
    <w:bookmarkEnd w:id="18"/>
    <w:bookmarkStart w:name="z33" w:id="19"/>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9"/>
    <w:bookmarkStart w:name="z34" w:id="20"/>
    <w:p>
      <w:pPr>
        <w:spacing w:after="0"/>
        <w:ind w:left="0"/>
        <w:jc w:val="both"/>
      </w:pPr>
      <w:r>
        <w:rPr>
          <w:rFonts w:ascii="Times New Roman"/>
          <w:b w:val="false"/>
          <w:i w:val="false"/>
          <w:color w:val="000000"/>
          <w:sz w:val="28"/>
        </w:rPr>
        <w:t>
      Бизнес - идентификационный номер: _______________________</w:t>
      </w:r>
    </w:p>
    <w:bookmarkEnd w:id="20"/>
    <w:bookmarkStart w:name="z35" w:id="21"/>
    <w:p>
      <w:pPr>
        <w:spacing w:after="0"/>
        <w:ind w:left="0"/>
        <w:jc w:val="both"/>
      </w:pPr>
      <w:r>
        <w:rPr>
          <w:rFonts w:ascii="Times New Roman"/>
          <w:b w:val="false"/>
          <w:i w:val="false"/>
          <w:color w:val="000000"/>
          <w:sz w:val="28"/>
        </w:rPr>
        <w:t>
      Метод сбора: в электронном виде</w:t>
      </w:r>
    </w:p>
    <w:bookmarkEnd w:id="21"/>
    <w:bookmarkStart w:name="z36" w:id="22"/>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3"/>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банковского холдинга (при наличии) или банка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банковского холдинга (при наличии) или банка, рассчитанный на консолидированной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 не являющихся банками и/или банками-нерезидентами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являющихся банками,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участия банковского холдинга в уставном капитале участников банковского конгломерата, являющихся ассоциированными (зависимыми)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 w:id="24"/>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25"/>
      <w:r>
        <w:rPr>
          <w:rFonts w:ascii="Times New Roman"/>
          <w:b w:val="false"/>
          <w:i w:val="false"/>
          <w:color w:val="000000"/>
          <w:sz w:val="28"/>
        </w:rPr>
        <w:t>
      Наименование _____________________________________________________</w:t>
      </w:r>
    </w:p>
    <w:bookmarkEnd w:id="25"/>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выполнении пруденциальных нормативов банковским конгломератом"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 пруденциальных</w:t>
            </w:r>
            <w:r>
              <w:br/>
            </w:r>
            <w:r>
              <w:rPr>
                <w:rFonts w:ascii="Times New Roman"/>
                <w:b w:val="false"/>
                <w:i w:val="false"/>
                <w:color w:val="000000"/>
                <w:sz w:val="20"/>
              </w:rPr>
              <w:t>нормативов банковским</w:t>
            </w:r>
            <w:r>
              <w:br/>
            </w:r>
            <w:r>
              <w:rPr>
                <w:rFonts w:ascii="Times New Roman"/>
                <w:b w:val="false"/>
                <w:i w:val="false"/>
                <w:color w:val="000000"/>
                <w:sz w:val="20"/>
              </w:rPr>
              <w:t>конгломератом"</w:t>
            </w:r>
          </w:p>
        </w:tc>
      </w:tr>
    </w:tbl>
    <w:bookmarkStart w:name="z41" w:id="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
    <w:bookmarkStart w:name="z42" w:id="27"/>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 (индекс - 1-BK_Prud_norm, периодичность - ежеквартальная, ежегодная)</w:t>
      </w:r>
    </w:p>
    <w:bookmarkEnd w:id="27"/>
    <w:bookmarkStart w:name="z43" w:id="28"/>
    <w:p>
      <w:pPr>
        <w:spacing w:after="0"/>
        <w:ind w:left="0"/>
        <w:jc w:val="left"/>
      </w:pPr>
      <w:r>
        <w:rPr>
          <w:rFonts w:ascii="Times New Roman"/>
          <w:b/>
          <w:i w:val="false"/>
          <w:color w:val="000000"/>
        </w:rPr>
        <w:t xml:space="preserve"> Глава 1. Общие положения</w:t>
      </w:r>
    </w:p>
    <w:bookmarkEnd w:id="28"/>
    <w:bookmarkStart w:name="z44" w:id="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(далее - Форма).</w:t>
      </w:r>
    </w:p>
    <w:bookmarkEnd w:id="29"/>
    <w:bookmarkStart w:name="z45" w:id="3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
    <w:bookmarkStart w:name="z46" w:id="31"/>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70 (семидесяти)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
    <w:bookmarkStart w:name="z47" w:id="3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2"/>
    <w:bookmarkStart w:name="z48" w:id="33"/>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33"/>
    <w:bookmarkStart w:name="z49" w:id="34"/>
    <w:p>
      <w:pPr>
        <w:spacing w:after="0"/>
        <w:ind w:left="0"/>
        <w:jc w:val="left"/>
      </w:pPr>
      <w:r>
        <w:rPr>
          <w:rFonts w:ascii="Times New Roman"/>
          <w:b/>
          <w:i w:val="false"/>
          <w:color w:val="000000"/>
        </w:rPr>
        <w:t xml:space="preserve"> Глава 2. Пояснение по заполнению Формы</w:t>
      </w:r>
    </w:p>
    <w:bookmarkEnd w:id="34"/>
    <w:bookmarkStart w:name="z50" w:id="35"/>
    <w:p>
      <w:pPr>
        <w:spacing w:after="0"/>
        <w:ind w:left="0"/>
        <w:jc w:val="both"/>
      </w:pPr>
      <w:r>
        <w:rPr>
          <w:rFonts w:ascii="Times New Roman"/>
          <w:b w:val="false"/>
          <w:i w:val="false"/>
          <w:color w:val="000000"/>
          <w:sz w:val="28"/>
        </w:rPr>
        <w:t>
      6. Строка 1 Таблицы 1 равна строке 2 Таблицы 1 за вычетом строки 3 Таблицы 1.</w:t>
      </w:r>
    </w:p>
    <w:bookmarkEnd w:id="35"/>
    <w:bookmarkStart w:name="z51" w:id="36"/>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36"/>
    <w:bookmarkStart w:name="z52" w:id="37"/>
    <w:p>
      <w:pPr>
        <w:spacing w:after="0"/>
        <w:ind w:left="0"/>
        <w:jc w:val="both"/>
      </w:pPr>
      <w:r>
        <w:rPr>
          <w:rFonts w:ascii="Times New Roman"/>
          <w:b w:val="false"/>
          <w:i w:val="false"/>
          <w:color w:val="000000"/>
          <w:sz w:val="28"/>
        </w:rPr>
        <w:t>
      7. Строка 1 Таблицы 2 равна строке 1.1 Таблицы 2 за вычетом строки 1.2 Таблицы 2.</w:t>
      </w:r>
    </w:p>
    <w:bookmarkEnd w:id="37"/>
    <w:bookmarkStart w:name="z53" w:id="38"/>
    <w:p>
      <w:pPr>
        <w:spacing w:after="0"/>
        <w:ind w:left="0"/>
        <w:jc w:val="both"/>
      </w:pPr>
      <w:r>
        <w:rPr>
          <w:rFonts w:ascii="Times New Roman"/>
          <w:b w:val="false"/>
          <w:i w:val="false"/>
          <w:color w:val="000000"/>
          <w:sz w:val="28"/>
        </w:rPr>
        <w:t>
      8. Сумма инвестиций, представляющих собой вложения в уставный капитал юридических лиц, не являющихся банками и/или банками-нерезидентами по строке 1.2 указывается за вычетом резервов (провизий), сформированных в соответствии с международными стандартами финансовой отчетности.</w:t>
      </w:r>
    </w:p>
    <w:bookmarkEnd w:id="38"/>
    <w:bookmarkStart w:name="z54" w:id="39"/>
    <w:p>
      <w:pPr>
        <w:spacing w:after="0"/>
        <w:ind w:left="0"/>
        <w:jc w:val="both"/>
      </w:pPr>
      <w:r>
        <w:rPr>
          <w:rFonts w:ascii="Times New Roman"/>
          <w:b w:val="false"/>
          <w:i w:val="false"/>
          <w:color w:val="000000"/>
          <w:sz w:val="28"/>
        </w:rPr>
        <w:t xml:space="preserve">
      9. Коэффициент достаточности собственного капитала банковского конгломерата и участника банковского конгломерата выражается числом с двумя знаками после запятой. </w:t>
      </w:r>
    </w:p>
    <w:bookmarkEnd w:id="39"/>
    <w:bookmarkStart w:name="z55" w:id="40"/>
    <w:p>
      <w:pPr>
        <w:spacing w:after="0"/>
        <w:ind w:left="0"/>
        <w:jc w:val="both"/>
      </w:pPr>
      <w:r>
        <w:rPr>
          <w:rFonts w:ascii="Times New Roman"/>
          <w:b w:val="false"/>
          <w:i w:val="false"/>
          <w:color w:val="000000"/>
          <w:sz w:val="28"/>
        </w:rPr>
        <w:t xml:space="preserve">
      10.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(зарегистрировано в Реестре государственной регистрации нормативных правовых актов под № 14790).</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 w:id="4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
    <w:bookmarkStart w:name="z60" w:id="4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42"/>
    <w:bookmarkStart w:name="z61" w:id="43"/>
    <w:p>
      <w:pPr>
        <w:spacing w:after="0"/>
        <w:ind w:left="0"/>
        <w:jc w:val="both"/>
      </w:pPr>
      <w:r>
        <w:rPr>
          <w:rFonts w:ascii="Times New Roman"/>
          <w:b w:val="false"/>
          <w:i w:val="false"/>
          <w:color w:val="000000"/>
          <w:sz w:val="28"/>
        </w:rPr>
        <w:t>
      Наименование административной формы: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43"/>
    <w:bookmarkStart w:name="z62" w:id="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2-BK_RA</w:t>
      </w:r>
    </w:p>
    <w:bookmarkEnd w:id="44"/>
    <w:bookmarkStart w:name="z63" w:id="45"/>
    <w:p>
      <w:pPr>
        <w:spacing w:after="0"/>
        <w:ind w:left="0"/>
        <w:jc w:val="both"/>
      </w:pPr>
      <w:r>
        <w:rPr>
          <w:rFonts w:ascii="Times New Roman"/>
          <w:b w:val="false"/>
          <w:i w:val="false"/>
          <w:color w:val="000000"/>
          <w:sz w:val="28"/>
        </w:rPr>
        <w:t>
      Периодичность: ежеквартальная, ежегодная</w:t>
      </w:r>
    </w:p>
    <w:bookmarkEnd w:id="45"/>
    <w:bookmarkStart w:name="z64" w:id="46"/>
    <w:p>
      <w:pPr>
        <w:spacing w:after="0"/>
        <w:ind w:left="0"/>
        <w:jc w:val="both"/>
      </w:pPr>
      <w:r>
        <w:rPr>
          <w:rFonts w:ascii="Times New Roman"/>
          <w:b w:val="false"/>
          <w:i w:val="false"/>
          <w:color w:val="000000"/>
          <w:sz w:val="28"/>
        </w:rPr>
        <w:t>
      Отчетный период: по состоянию на "____" "________________" 20__ года</w:t>
      </w:r>
    </w:p>
    <w:bookmarkEnd w:id="46"/>
    <w:bookmarkStart w:name="z65" w:id="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47"/>
    <w:bookmarkStart w:name="z66" w:id="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8"/>
    <w:bookmarkStart w:name="z67" w:id="49"/>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49"/>
    <w:bookmarkStart w:name="z68" w:id="50"/>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50"/>
    <w:bookmarkStart w:name="z69" w:id="51"/>
    <w:p>
      <w:pPr>
        <w:spacing w:after="0"/>
        <w:ind w:left="0"/>
        <w:jc w:val="both"/>
      </w:pPr>
      <w:r>
        <w:rPr>
          <w:rFonts w:ascii="Times New Roman"/>
          <w:b w:val="false"/>
          <w:i w:val="false"/>
          <w:color w:val="000000"/>
          <w:sz w:val="28"/>
        </w:rPr>
        <w:t>
      Бизнес - идентификационный номер: _______________________</w:t>
      </w:r>
    </w:p>
    <w:bookmarkEnd w:id="51"/>
    <w:bookmarkStart w:name="z70" w:id="52"/>
    <w:p>
      <w:pPr>
        <w:spacing w:after="0"/>
        <w:ind w:left="0"/>
        <w:jc w:val="both"/>
      </w:pPr>
      <w:r>
        <w:rPr>
          <w:rFonts w:ascii="Times New Roman"/>
          <w:b w:val="false"/>
          <w:i w:val="false"/>
          <w:color w:val="000000"/>
          <w:sz w:val="28"/>
        </w:rPr>
        <w:t>
      Метод сбора: в электронном виде</w:t>
      </w:r>
    </w:p>
    <w:bookmarkEnd w:id="52"/>
    <w:bookmarkStart w:name="z71" w:id="53"/>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являющихся банками, взвешенные по степени кредитного риска вложений</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4"/>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 w:id="55"/>
      <w:r>
        <w:rPr>
          <w:rFonts w:ascii="Times New Roman"/>
          <w:b w:val="false"/>
          <w:i w:val="false"/>
          <w:color w:val="000000"/>
          <w:sz w:val="28"/>
        </w:rPr>
        <w:t>
      Наименование _______________________________________________________</w:t>
      </w:r>
    </w:p>
    <w:bookmarkEnd w:id="55"/>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75" w:id="56"/>
      <w:r>
        <w:rPr>
          <w:rFonts w:ascii="Times New Roman"/>
          <w:b w:val="false"/>
          <w:i w:val="false"/>
          <w:color w:val="000000"/>
          <w:sz w:val="28"/>
        </w:rPr>
        <w:t>
      Примечание: форма заполняется в соответствии с пояснением по заполнению формы,</w:t>
      </w:r>
    </w:p>
    <w:bookmarkEnd w:id="56"/>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расшифровке активов, условных и возможных требований и обязательств</w:t>
      </w:r>
    </w:p>
    <w:p>
      <w:pPr>
        <w:spacing w:after="0"/>
        <w:ind w:left="0"/>
        <w:jc w:val="both"/>
      </w:pPr>
      <w:r>
        <w:rPr>
          <w:rFonts w:ascii="Times New Roman"/>
          <w:b w:val="false"/>
          <w:i w:val="false"/>
          <w:color w:val="000000"/>
          <w:sz w:val="28"/>
        </w:rPr>
        <w:t>участников банковского конгломерата, взвешенных по степени риска вложений"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77" w:id="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7"/>
    <w:bookmarkStart w:name="z78" w:id="58"/>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w:t>
      </w:r>
      <w:r>
        <w:br/>
      </w:r>
      <w:r>
        <w:rPr>
          <w:rFonts w:ascii="Times New Roman"/>
          <w:b/>
          <w:i w:val="false"/>
          <w:color w:val="000000"/>
        </w:rPr>
        <w:t>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58"/>
    <w:bookmarkStart w:name="z79" w:id="59"/>
    <w:p>
      <w:pPr>
        <w:spacing w:after="0"/>
        <w:ind w:left="0"/>
        <w:jc w:val="left"/>
      </w:pPr>
      <w:r>
        <w:rPr>
          <w:rFonts w:ascii="Times New Roman"/>
          <w:b/>
          <w:i w:val="false"/>
          <w:color w:val="000000"/>
        </w:rPr>
        <w:t xml:space="preserve"> Глава 1. Общие положения</w:t>
      </w:r>
    </w:p>
    <w:bookmarkEnd w:id="59"/>
    <w:bookmarkStart w:name="z80" w:id="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60"/>
    <w:bookmarkStart w:name="z81" w:id="6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61"/>
    <w:bookmarkStart w:name="z82" w:id="62"/>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2"/>
    <w:bookmarkStart w:name="z83" w:id="6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63"/>
    <w:bookmarkStart w:name="z84" w:id="64"/>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64"/>
    <w:bookmarkStart w:name="z85" w:id="65"/>
    <w:p>
      <w:pPr>
        <w:spacing w:after="0"/>
        <w:ind w:left="0"/>
        <w:jc w:val="left"/>
      </w:pPr>
      <w:r>
        <w:rPr>
          <w:rFonts w:ascii="Times New Roman"/>
          <w:b/>
          <w:i w:val="false"/>
          <w:color w:val="000000"/>
        </w:rPr>
        <w:t xml:space="preserve"> Глава 2. Пояснение по заполнению Формы</w:t>
      </w:r>
    </w:p>
    <w:bookmarkEnd w:id="65"/>
    <w:bookmarkStart w:name="z86" w:id="66"/>
    <w:p>
      <w:pPr>
        <w:spacing w:after="0"/>
        <w:ind w:left="0"/>
        <w:jc w:val="both"/>
      </w:pPr>
      <w:r>
        <w:rPr>
          <w:rFonts w:ascii="Times New Roman"/>
          <w:b w:val="false"/>
          <w:i w:val="false"/>
          <w:color w:val="000000"/>
          <w:sz w:val="28"/>
        </w:rPr>
        <w:t>
      6. Графа 4 Таблицы 1 и графа 3 Таблицы 2 подразделяются на подграфы, соответствующие количеству участников банковского конгломерата, являющихся банками, в которых указывается их наименование.</w:t>
      </w:r>
    </w:p>
    <w:bookmarkEnd w:id="66"/>
    <w:bookmarkStart w:name="z87" w:id="67"/>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67"/>
    <w:bookmarkStart w:name="z88" w:id="68"/>
    <w:p>
      <w:pPr>
        <w:spacing w:after="0"/>
        <w:ind w:left="0"/>
        <w:jc w:val="both"/>
      </w:pPr>
      <w:r>
        <w:rPr>
          <w:rFonts w:ascii="Times New Roman"/>
          <w:b w:val="false"/>
          <w:i w:val="false"/>
          <w:color w:val="000000"/>
          <w:sz w:val="28"/>
        </w:rPr>
        <w:t>
      7.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68"/>
    <w:bookmarkStart w:name="z89" w:id="69"/>
    <w:p>
      <w:pPr>
        <w:spacing w:after="0"/>
        <w:ind w:left="0"/>
        <w:jc w:val="both"/>
      </w:pPr>
      <w:r>
        <w:rPr>
          <w:rFonts w:ascii="Times New Roman"/>
          <w:b w:val="false"/>
          <w:i w:val="false"/>
          <w:color w:val="000000"/>
          <w:sz w:val="28"/>
        </w:rPr>
        <w:t>
      8.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69"/>
    <w:bookmarkStart w:name="z90" w:id="70"/>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70"/>
    <w:bookmarkStart w:name="z91" w:id="71"/>
    <w:p>
      <w:pPr>
        <w:spacing w:after="0"/>
        <w:ind w:left="0"/>
        <w:jc w:val="both"/>
      </w:pPr>
      <w:r>
        <w:rPr>
          <w:rFonts w:ascii="Times New Roman"/>
          <w:b w:val="false"/>
          <w:i w:val="false"/>
          <w:color w:val="000000"/>
          <w:sz w:val="28"/>
        </w:rPr>
        <w:t xml:space="preserve">
      9.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w:t>
      </w:r>
    </w:p>
    <w:bookmarkEnd w:id="71"/>
    <w:bookmarkStart w:name="z92" w:id="72"/>
    <w:p>
      <w:pPr>
        <w:spacing w:after="0"/>
        <w:ind w:left="0"/>
        <w:jc w:val="both"/>
      </w:pPr>
      <w:r>
        <w:rPr>
          <w:rFonts w:ascii="Times New Roman"/>
          <w:b w:val="false"/>
          <w:i w:val="false"/>
          <w:color w:val="000000"/>
          <w:sz w:val="28"/>
        </w:rPr>
        <w:t>
      10. Ячейки, отмеченные символом "X", не заполняются.</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 w:id="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
    <w:bookmarkStart w:name="z97" w:id="7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74"/>
    <w:bookmarkStart w:name="z98" w:id="75"/>
    <w:p>
      <w:pPr>
        <w:spacing w:after="0"/>
        <w:ind w:left="0"/>
        <w:jc w:val="both"/>
      </w:pPr>
      <w:r>
        <w:rPr>
          <w:rFonts w:ascii="Times New Roman"/>
          <w:b w:val="false"/>
          <w:i w:val="false"/>
          <w:color w:val="000000"/>
          <w:sz w:val="28"/>
        </w:rPr>
        <w:t>
      Наименование административной формы: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75"/>
    <w:bookmarkStart w:name="z99" w:id="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3-BK_ IKDU</w:t>
      </w:r>
    </w:p>
    <w:bookmarkEnd w:id="76"/>
    <w:bookmarkStart w:name="z100" w:id="77"/>
    <w:p>
      <w:pPr>
        <w:spacing w:after="0"/>
        <w:ind w:left="0"/>
        <w:jc w:val="both"/>
      </w:pPr>
      <w:r>
        <w:rPr>
          <w:rFonts w:ascii="Times New Roman"/>
          <w:b w:val="false"/>
          <w:i w:val="false"/>
          <w:color w:val="000000"/>
          <w:sz w:val="28"/>
        </w:rPr>
        <w:t>
      Периодичность: ежеквартальная, ежегодная</w:t>
      </w:r>
    </w:p>
    <w:bookmarkEnd w:id="77"/>
    <w:bookmarkStart w:name="z101" w:id="78"/>
    <w:p>
      <w:pPr>
        <w:spacing w:after="0"/>
        <w:ind w:left="0"/>
        <w:jc w:val="both"/>
      </w:pPr>
      <w:r>
        <w:rPr>
          <w:rFonts w:ascii="Times New Roman"/>
          <w:b w:val="false"/>
          <w:i w:val="false"/>
          <w:color w:val="000000"/>
          <w:sz w:val="28"/>
        </w:rPr>
        <w:t>
      Отчетный период: по состоянию на "____" "________________" 20__ года</w:t>
      </w:r>
    </w:p>
    <w:bookmarkEnd w:id="78"/>
    <w:bookmarkStart w:name="z102" w:id="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79"/>
    <w:bookmarkStart w:name="z103" w:id="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0"/>
    <w:bookmarkStart w:name="z104" w:id="81"/>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81"/>
    <w:bookmarkStart w:name="z105" w:id="8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2"/>
    <w:bookmarkStart w:name="z106" w:id="83"/>
    <w:p>
      <w:pPr>
        <w:spacing w:after="0"/>
        <w:ind w:left="0"/>
        <w:jc w:val="both"/>
      </w:pPr>
      <w:r>
        <w:rPr>
          <w:rFonts w:ascii="Times New Roman"/>
          <w:b w:val="false"/>
          <w:i w:val="false"/>
          <w:color w:val="000000"/>
          <w:sz w:val="28"/>
        </w:rPr>
        <w:t>
      Бизнес - идентификационный номер: _______________________</w:t>
      </w:r>
    </w:p>
    <w:bookmarkEnd w:id="83"/>
    <w:bookmarkStart w:name="z107" w:id="84"/>
    <w:p>
      <w:pPr>
        <w:spacing w:after="0"/>
        <w:ind w:left="0"/>
        <w:jc w:val="both"/>
      </w:pPr>
      <w:r>
        <w:rPr>
          <w:rFonts w:ascii="Times New Roman"/>
          <w:b w:val="false"/>
          <w:i w:val="false"/>
          <w:color w:val="000000"/>
          <w:sz w:val="28"/>
        </w:rPr>
        <w:t>
      Метод сбора: в электронном виде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p>
            <w:pPr>
              <w:spacing w:after="20"/>
              <w:ind w:left="20"/>
              <w:jc w:val="both"/>
            </w:pPr>
            <w:r>
              <w:rPr>
                <w:rFonts w:ascii="Times New Roman"/>
                <w:b w:val="false"/>
                <w:i w:val="false"/>
                <w:color w:val="000000"/>
                <w:sz w:val="20"/>
              </w:rPr>
              <w:t>
(за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10" w:id="86"/>
      <w:r>
        <w:rPr>
          <w:rFonts w:ascii="Times New Roman"/>
          <w:b w:val="false"/>
          <w:i w:val="false"/>
          <w:color w:val="000000"/>
          <w:sz w:val="28"/>
        </w:rPr>
        <w:t>
      Наименование _______________________________________________________</w:t>
      </w:r>
    </w:p>
    <w:bookmarkEnd w:id="8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1" w:id="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инвестициям, представляющим</w:t>
            </w:r>
            <w:r>
              <w:br/>
            </w:r>
            <w:r>
              <w:rPr>
                <w:rFonts w:ascii="Times New Roman"/>
                <w:b w:val="false"/>
                <w:i w:val="false"/>
                <w:color w:val="000000"/>
                <w:sz w:val="20"/>
              </w:rPr>
              <w:t>собой вложения в уставный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субординированный долг</w:t>
            </w:r>
            <w:r>
              <w:br/>
            </w:r>
            <w:r>
              <w:rPr>
                <w:rFonts w:ascii="Times New Roman"/>
                <w:b w:val="false"/>
                <w:i w:val="false"/>
                <w:color w:val="000000"/>
                <w:sz w:val="20"/>
              </w:rPr>
              <w:t>юридических лиц, а также иным</w:t>
            </w:r>
            <w:r>
              <w:br/>
            </w:r>
            <w:r>
              <w:rPr>
                <w:rFonts w:ascii="Times New Roman"/>
                <w:b w:val="false"/>
                <w:i w:val="false"/>
                <w:color w:val="000000"/>
                <w:sz w:val="20"/>
              </w:rPr>
              <w:t>вложениям в собственный капитал</w:t>
            </w:r>
            <w:r>
              <w:br/>
            </w:r>
            <w:r>
              <w:rPr>
                <w:rFonts w:ascii="Times New Roman"/>
                <w:b w:val="false"/>
                <w:i w:val="false"/>
                <w:color w:val="000000"/>
                <w:sz w:val="20"/>
              </w:rPr>
              <w:t>юридических лиц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осуществленным в течение</w:t>
            </w:r>
            <w:r>
              <w:br/>
            </w:r>
            <w:r>
              <w:rPr>
                <w:rFonts w:ascii="Times New Roman"/>
                <w:b w:val="false"/>
                <w:i w:val="false"/>
                <w:color w:val="000000"/>
                <w:sz w:val="20"/>
              </w:rPr>
              <w:t>отчетного периода,</w:t>
            </w:r>
            <w:r>
              <w:br/>
            </w:r>
            <w:r>
              <w:rPr>
                <w:rFonts w:ascii="Times New Roman"/>
                <w:b w:val="false"/>
                <w:i w:val="false"/>
                <w:color w:val="000000"/>
                <w:sz w:val="20"/>
              </w:rPr>
              <w:t>а также действующим</w:t>
            </w:r>
            <w:r>
              <w:br/>
            </w:r>
            <w:r>
              <w:rPr>
                <w:rFonts w:ascii="Times New Roman"/>
                <w:b w:val="false"/>
                <w:i w:val="false"/>
                <w:color w:val="000000"/>
                <w:sz w:val="20"/>
              </w:rPr>
              <w:t>по состоянию на отчетную дату"</w:t>
            </w:r>
          </w:p>
        </w:tc>
      </w:tr>
    </w:tbl>
    <w:bookmarkStart w:name="z113" w:id="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8"/>
    <w:bookmarkStart w:name="z114" w:id="89"/>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w:t>
      </w:r>
      <w:r>
        <w:br/>
      </w:r>
      <w:r>
        <w:rPr>
          <w:rFonts w:ascii="Times New Roman"/>
          <w:b/>
          <w:i w:val="false"/>
          <w:color w:val="000000"/>
        </w:rPr>
        <w:t>в уставный капитал юридических лиц, субординированный долг юридических лиц,</w:t>
      </w:r>
      <w:r>
        <w:br/>
      </w:r>
      <w:r>
        <w:rPr>
          <w:rFonts w:ascii="Times New Roman"/>
          <w:b/>
          <w:i w:val="false"/>
          <w:color w:val="000000"/>
        </w:rPr>
        <w:t>а также иным вложениям в собственный капитал юридических лиц участников</w:t>
      </w:r>
      <w:r>
        <w:br/>
      </w:r>
      <w:r>
        <w:rPr>
          <w:rFonts w:ascii="Times New Roman"/>
          <w:b/>
          <w:i w:val="false"/>
          <w:color w:val="000000"/>
        </w:rPr>
        <w:t>банковского конгломерата, осуществленным в течение отчетного периода,</w:t>
      </w:r>
      <w:r>
        <w:br/>
      </w:r>
      <w:r>
        <w:rPr>
          <w:rFonts w:ascii="Times New Roman"/>
          <w:b/>
          <w:i w:val="false"/>
          <w:color w:val="000000"/>
        </w:rPr>
        <w:t>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89"/>
    <w:bookmarkStart w:name="z115" w:id="90"/>
    <w:p>
      <w:pPr>
        <w:spacing w:after="0"/>
        <w:ind w:left="0"/>
        <w:jc w:val="left"/>
      </w:pPr>
      <w:r>
        <w:rPr>
          <w:rFonts w:ascii="Times New Roman"/>
          <w:b/>
          <w:i w:val="false"/>
          <w:color w:val="000000"/>
        </w:rPr>
        <w:t xml:space="preserve"> Глава 1. Общие положения</w:t>
      </w:r>
    </w:p>
    <w:bookmarkEnd w:id="90"/>
    <w:bookmarkStart w:name="z116" w:id="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91"/>
    <w:bookmarkStart w:name="z117" w:id="9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2"/>
    <w:bookmarkStart w:name="z118" w:id="93"/>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3"/>
    <w:bookmarkStart w:name="z119" w:id="9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94"/>
    <w:bookmarkStart w:name="z120" w:id="95"/>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95"/>
    <w:bookmarkStart w:name="z121" w:id="96"/>
    <w:p>
      <w:pPr>
        <w:spacing w:after="0"/>
        <w:ind w:left="0"/>
        <w:jc w:val="left"/>
      </w:pPr>
      <w:r>
        <w:rPr>
          <w:rFonts w:ascii="Times New Roman"/>
          <w:b/>
          <w:i w:val="false"/>
          <w:color w:val="000000"/>
        </w:rPr>
        <w:t xml:space="preserve"> Глава 2. Пояснение по заполнению Формы</w:t>
      </w:r>
    </w:p>
    <w:bookmarkEnd w:id="96"/>
    <w:bookmarkStart w:name="z122" w:id="97"/>
    <w:p>
      <w:pPr>
        <w:spacing w:after="0"/>
        <w:ind w:left="0"/>
        <w:jc w:val="both"/>
      </w:pPr>
      <w:r>
        <w:rPr>
          <w:rFonts w:ascii="Times New Roman"/>
          <w:b w:val="false"/>
          <w:i w:val="false"/>
          <w:color w:val="000000"/>
          <w:sz w:val="28"/>
        </w:rPr>
        <w:t>
      6.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97"/>
    <w:bookmarkStart w:name="z123" w:id="98"/>
    <w:p>
      <w:pPr>
        <w:spacing w:after="0"/>
        <w:ind w:left="0"/>
        <w:jc w:val="both"/>
      </w:pPr>
      <w:r>
        <w:rPr>
          <w:rFonts w:ascii="Times New Roman"/>
          <w:b w:val="false"/>
          <w:i w:val="false"/>
          <w:color w:val="000000"/>
          <w:sz w:val="28"/>
        </w:rPr>
        <w:t>
      7. В графе 4 указывается покупная стоимость акций на дату приобретения.</w:t>
      </w:r>
    </w:p>
    <w:bookmarkEnd w:id="98"/>
    <w:bookmarkStart w:name="z124" w:id="99"/>
    <w:p>
      <w:pPr>
        <w:spacing w:after="0"/>
        <w:ind w:left="0"/>
        <w:jc w:val="both"/>
      </w:pPr>
      <w:r>
        <w:rPr>
          <w:rFonts w:ascii="Times New Roman"/>
          <w:b w:val="false"/>
          <w:i w:val="false"/>
          <w:color w:val="000000"/>
          <w:sz w:val="28"/>
        </w:rPr>
        <w:t>
      8. Сумма резервов (провизий) указывается в абсолютном значении и со знаком плюс.</w:t>
      </w:r>
    </w:p>
    <w:bookmarkEnd w:id="99"/>
    <w:bookmarkStart w:name="z125" w:id="100"/>
    <w:p>
      <w:pPr>
        <w:spacing w:after="0"/>
        <w:ind w:left="0"/>
        <w:jc w:val="both"/>
      </w:pPr>
      <w:r>
        <w:rPr>
          <w:rFonts w:ascii="Times New Roman"/>
          <w:b w:val="false"/>
          <w:i w:val="false"/>
          <w:color w:val="000000"/>
          <w:sz w:val="28"/>
        </w:rPr>
        <w:t>
      9. Строка "Всего" равна сумме строк "Итого по участнику банковского конгломерата 1" и "Итого по участнику банковского конгломерата n".</w:t>
      </w:r>
    </w:p>
    <w:bookmarkEnd w:id="100"/>
    <w:bookmarkStart w:name="z126" w:id="101"/>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101"/>
    <w:bookmarkStart w:name="z127" w:id="102"/>
    <w:p>
      <w:pPr>
        <w:spacing w:after="0"/>
        <w:ind w:left="0"/>
        <w:jc w:val="both"/>
      </w:pPr>
      <w:r>
        <w:rPr>
          <w:rFonts w:ascii="Times New Roman"/>
          <w:b w:val="false"/>
          <w:i w:val="false"/>
          <w:color w:val="000000"/>
          <w:sz w:val="28"/>
        </w:rPr>
        <w:t>
      10.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1" w:id="1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
    <w:bookmarkStart w:name="z132" w:id="10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04"/>
    <w:bookmarkStart w:name="z133" w:id="105"/>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 участников банковского конгломерата по состоянию на отчетную дату</w:t>
      </w:r>
    </w:p>
    <w:bookmarkEnd w:id="105"/>
    <w:bookmarkStart w:name="z134" w:id="1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4-BK_SSP</w:t>
      </w:r>
    </w:p>
    <w:bookmarkEnd w:id="106"/>
    <w:bookmarkStart w:name="z135" w:id="107"/>
    <w:p>
      <w:pPr>
        <w:spacing w:after="0"/>
        <w:ind w:left="0"/>
        <w:jc w:val="both"/>
      </w:pPr>
      <w:r>
        <w:rPr>
          <w:rFonts w:ascii="Times New Roman"/>
          <w:b w:val="false"/>
          <w:i w:val="false"/>
          <w:color w:val="000000"/>
          <w:sz w:val="28"/>
        </w:rPr>
        <w:t>
      Периодичность: ежеквартальная, ежегодная</w:t>
      </w:r>
    </w:p>
    <w:bookmarkEnd w:id="107"/>
    <w:bookmarkStart w:name="z136" w:id="108"/>
    <w:p>
      <w:pPr>
        <w:spacing w:after="0"/>
        <w:ind w:left="0"/>
        <w:jc w:val="both"/>
      </w:pPr>
      <w:r>
        <w:rPr>
          <w:rFonts w:ascii="Times New Roman"/>
          <w:b w:val="false"/>
          <w:i w:val="false"/>
          <w:color w:val="000000"/>
          <w:sz w:val="28"/>
        </w:rPr>
        <w:t>
      Отчетный период: по состоянию на "____" "________________" 20__ года</w:t>
      </w:r>
    </w:p>
    <w:bookmarkEnd w:id="108"/>
    <w:bookmarkStart w:name="z137" w:id="1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09"/>
    <w:bookmarkStart w:name="z138" w:id="1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10"/>
    <w:bookmarkStart w:name="z139" w:id="111"/>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11"/>
    <w:bookmarkStart w:name="z140" w:id="11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12"/>
    <w:bookmarkStart w:name="z141" w:id="113"/>
    <w:p>
      <w:pPr>
        <w:spacing w:after="0"/>
        <w:ind w:left="0"/>
        <w:jc w:val="both"/>
      </w:pPr>
      <w:r>
        <w:rPr>
          <w:rFonts w:ascii="Times New Roman"/>
          <w:b w:val="false"/>
          <w:i w:val="false"/>
          <w:color w:val="000000"/>
          <w:sz w:val="28"/>
        </w:rPr>
        <w:t>
      Бизнес - идентификационный номер: _______________________</w:t>
      </w:r>
    </w:p>
    <w:bookmarkEnd w:id="113"/>
    <w:bookmarkStart w:name="z142" w:id="114"/>
    <w:p>
      <w:pPr>
        <w:spacing w:after="0"/>
        <w:ind w:left="0"/>
        <w:jc w:val="both"/>
      </w:pPr>
      <w:r>
        <w:rPr>
          <w:rFonts w:ascii="Times New Roman"/>
          <w:b w:val="false"/>
          <w:i w:val="false"/>
          <w:color w:val="000000"/>
          <w:sz w:val="28"/>
        </w:rPr>
        <w:t>
      Метод сбора: в электронном виде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9"/>
    <w:p>
      <w:pPr>
        <w:spacing w:after="0"/>
        <w:ind w:left="0"/>
        <w:jc w:val="both"/>
      </w:pPr>
      <w:r>
        <w:rPr>
          <w:rFonts w:ascii="Times New Roman"/>
          <w:b w:val="false"/>
          <w:i w:val="false"/>
          <w:color w:val="000000"/>
          <w:sz w:val="28"/>
        </w:rPr>
        <w:t>
      продолжение таблицы: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8"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22"/>
      <w:r>
        <w:rPr>
          <w:rFonts w:ascii="Times New Roman"/>
          <w:b w:val="false"/>
          <w:i w:val="false"/>
          <w:color w:val="000000"/>
          <w:sz w:val="28"/>
        </w:rPr>
        <w:t>
      Наименование _______________________________________________________</w:t>
      </w:r>
    </w:p>
    <w:bookmarkEnd w:id="122"/>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1" w:id="1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по состоянию на отчетную дату"</w:t>
            </w:r>
          </w:p>
        </w:tc>
      </w:tr>
    </w:tbl>
    <w:bookmarkStart w:name="z153"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
    <w:bookmarkStart w:name="z154" w:id="125"/>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 (индекс - 4-BK_SSP, периодичность - ежеквартальная, ежегодная)</w:t>
      </w:r>
    </w:p>
    <w:bookmarkEnd w:id="125"/>
    <w:bookmarkStart w:name="z155" w:id="126"/>
    <w:p>
      <w:pPr>
        <w:spacing w:after="0"/>
        <w:ind w:left="0"/>
        <w:jc w:val="left"/>
      </w:pPr>
      <w:r>
        <w:rPr>
          <w:rFonts w:ascii="Times New Roman"/>
          <w:b/>
          <w:i w:val="false"/>
          <w:color w:val="000000"/>
        </w:rPr>
        <w:t xml:space="preserve"> Глава 1. Общие положения</w:t>
      </w:r>
    </w:p>
    <w:bookmarkEnd w:id="126"/>
    <w:bookmarkStart w:name="z156" w:id="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(далее - Форма).</w:t>
      </w:r>
    </w:p>
    <w:bookmarkEnd w:id="127"/>
    <w:bookmarkStart w:name="z157" w:id="12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128"/>
    <w:bookmarkStart w:name="z158" w:id="12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9"/>
    <w:bookmarkStart w:name="z159" w:id="13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30"/>
    <w:bookmarkStart w:name="z160" w:id="131"/>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31"/>
    <w:bookmarkStart w:name="z161" w:id="132"/>
    <w:p>
      <w:pPr>
        <w:spacing w:after="0"/>
        <w:ind w:left="0"/>
        <w:jc w:val="left"/>
      </w:pPr>
      <w:r>
        <w:rPr>
          <w:rFonts w:ascii="Times New Roman"/>
          <w:b/>
          <w:i w:val="false"/>
          <w:color w:val="000000"/>
        </w:rPr>
        <w:t xml:space="preserve"> Глава 2. Пояснение по заполнению Формы</w:t>
      </w:r>
    </w:p>
    <w:bookmarkEnd w:id="132"/>
    <w:bookmarkStart w:name="z162" w:id="133"/>
    <w:p>
      <w:pPr>
        <w:spacing w:after="0"/>
        <w:ind w:left="0"/>
        <w:jc w:val="both"/>
      </w:pPr>
      <w:r>
        <w:rPr>
          <w:rFonts w:ascii="Times New Roman"/>
          <w:b w:val="false"/>
          <w:i w:val="false"/>
          <w:color w:val="000000"/>
          <w:sz w:val="28"/>
        </w:rPr>
        <w:t>
      6.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133"/>
    <w:bookmarkStart w:name="z163" w:id="134"/>
    <w:p>
      <w:pPr>
        <w:spacing w:after="0"/>
        <w:ind w:left="0"/>
        <w:jc w:val="both"/>
      </w:pPr>
      <w:r>
        <w:rPr>
          <w:rFonts w:ascii="Times New Roman"/>
          <w:b w:val="false"/>
          <w:i w:val="false"/>
          <w:color w:val="000000"/>
          <w:sz w:val="28"/>
        </w:rPr>
        <w:t>
      7. В графе 4 указывается наименование приобретенной ценной бумаги.</w:t>
      </w:r>
    </w:p>
    <w:bookmarkEnd w:id="134"/>
    <w:bookmarkStart w:name="z164" w:id="135"/>
    <w:p>
      <w:pPr>
        <w:spacing w:after="0"/>
        <w:ind w:left="0"/>
        <w:jc w:val="both"/>
      </w:pPr>
      <w:r>
        <w:rPr>
          <w:rFonts w:ascii="Times New Roman"/>
          <w:b w:val="false"/>
          <w:i w:val="false"/>
          <w:color w:val="000000"/>
          <w:sz w:val="28"/>
        </w:rPr>
        <w:t>
      8. В графе 6 указывается количество приобретенных ценных бумаг.</w:t>
      </w:r>
    </w:p>
    <w:bookmarkEnd w:id="135"/>
    <w:bookmarkStart w:name="z165" w:id="136"/>
    <w:p>
      <w:pPr>
        <w:spacing w:after="0"/>
        <w:ind w:left="0"/>
        <w:jc w:val="both"/>
      </w:pPr>
      <w:r>
        <w:rPr>
          <w:rFonts w:ascii="Times New Roman"/>
          <w:b w:val="false"/>
          <w:i w:val="false"/>
          <w:color w:val="000000"/>
          <w:sz w:val="28"/>
        </w:rPr>
        <w:t xml:space="preserve">
      9.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36"/>
    <w:bookmarkStart w:name="z166" w:id="137"/>
    <w:p>
      <w:pPr>
        <w:spacing w:after="0"/>
        <w:ind w:left="0"/>
        <w:jc w:val="both"/>
      </w:pPr>
      <w:r>
        <w:rPr>
          <w:rFonts w:ascii="Times New Roman"/>
          <w:b w:val="false"/>
          <w:i w:val="false"/>
          <w:color w:val="000000"/>
          <w:sz w:val="28"/>
        </w:rPr>
        <w:t>
      10.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137"/>
    <w:bookmarkStart w:name="z167" w:id="138"/>
    <w:p>
      <w:pPr>
        <w:spacing w:after="0"/>
        <w:ind w:left="0"/>
        <w:jc w:val="both"/>
      </w:pPr>
      <w:r>
        <w:rPr>
          <w:rFonts w:ascii="Times New Roman"/>
          <w:b w:val="false"/>
          <w:i w:val="false"/>
          <w:color w:val="000000"/>
          <w:sz w:val="28"/>
        </w:rPr>
        <w:t>
      11. В графе 25 указывается стоимость ценных бумаг с обремененением, отраженная в бухгалтерском учете.</w:t>
      </w:r>
    </w:p>
    <w:bookmarkEnd w:id="138"/>
    <w:bookmarkStart w:name="z168" w:id="139"/>
    <w:p>
      <w:pPr>
        <w:spacing w:after="0"/>
        <w:ind w:left="0"/>
        <w:jc w:val="both"/>
      </w:pPr>
      <w:r>
        <w:rPr>
          <w:rFonts w:ascii="Times New Roman"/>
          <w:b w:val="false"/>
          <w:i w:val="false"/>
          <w:color w:val="000000"/>
          <w:sz w:val="28"/>
        </w:rPr>
        <w:t>
      12. В графе 26 указывается стоимость ценных бумаг, являющиеся предметом операций репо, отраженная в бухгалтерском учете.</w:t>
      </w:r>
    </w:p>
    <w:bookmarkEnd w:id="139"/>
    <w:bookmarkStart w:name="z169" w:id="140"/>
    <w:p>
      <w:pPr>
        <w:spacing w:after="0"/>
        <w:ind w:left="0"/>
        <w:jc w:val="both"/>
      </w:pPr>
      <w:r>
        <w:rPr>
          <w:rFonts w:ascii="Times New Roman"/>
          <w:b w:val="false"/>
          <w:i w:val="false"/>
          <w:color w:val="000000"/>
          <w:sz w:val="28"/>
        </w:rPr>
        <w:t>
      13. В графе 29 указывается наименование международной фондовой биржи по акциям юридических лиц - нерезидентов Республики Казахстан.</w:t>
      </w:r>
    </w:p>
    <w:bookmarkEnd w:id="140"/>
    <w:bookmarkStart w:name="z170" w:id="141"/>
    <w:p>
      <w:pPr>
        <w:spacing w:after="0"/>
        <w:ind w:left="0"/>
        <w:jc w:val="both"/>
      </w:pPr>
      <w:r>
        <w:rPr>
          <w:rFonts w:ascii="Times New Roman"/>
          <w:b w:val="false"/>
          <w:i w:val="false"/>
          <w:color w:val="000000"/>
          <w:sz w:val="28"/>
        </w:rPr>
        <w:t>
      14.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141"/>
    <w:bookmarkStart w:name="z171" w:id="142"/>
    <w:p>
      <w:pPr>
        <w:spacing w:after="0"/>
        <w:ind w:left="0"/>
        <w:jc w:val="both"/>
      </w:pPr>
      <w:r>
        <w:rPr>
          <w:rFonts w:ascii="Times New Roman"/>
          <w:b w:val="false"/>
          <w:i w:val="false"/>
          <w:color w:val="000000"/>
          <w:sz w:val="28"/>
        </w:rPr>
        <w:t xml:space="preserve">
      15.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42"/>
    <w:bookmarkStart w:name="z172" w:id="143"/>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143"/>
    <w:bookmarkStart w:name="z173" w:id="144"/>
    <w:p>
      <w:pPr>
        <w:spacing w:after="0"/>
        <w:ind w:left="0"/>
        <w:jc w:val="both"/>
      </w:pPr>
      <w:r>
        <w:rPr>
          <w:rFonts w:ascii="Times New Roman"/>
          <w:b w:val="false"/>
          <w:i w:val="false"/>
          <w:color w:val="000000"/>
          <w:sz w:val="28"/>
        </w:rPr>
        <w:t>
      16.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144"/>
    <w:bookmarkStart w:name="z174" w:id="145"/>
    <w:p>
      <w:pPr>
        <w:spacing w:after="0"/>
        <w:ind w:left="0"/>
        <w:jc w:val="both"/>
      </w:pPr>
      <w:r>
        <w:rPr>
          <w:rFonts w:ascii="Times New Roman"/>
          <w:b w:val="false"/>
          <w:i w:val="false"/>
          <w:color w:val="000000"/>
          <w:sz w:val="28"/>
        </w:rPr>
        <w:t>
      Символ n - участник банковского конгломерата.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8" w:id="14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6"/>
    <w:bookmarkStart w:name="z179" w:id="1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7"/>
    <w:bookmarkStart w:name="z180" w:id="148"/>
    <w:p>
      <w:pPr>
        <w:spacing w:after="0"/>
        <w:ind w:left="0"/>
        <w:jc w:val="both"/>
      </w:pPr>
      <w:r>
        <w:rPr>
          <w:rFonts w:ascii="Times New Roman"/>
          <w:b w:val="false"/>
          <w:i w:val="false"/>
          <w:color w:val="000000"/>
          <w:sz w:val="28"/>
        </w:rPr>
        <w:t>
      Наименование административной формы: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148"/>
    <w:bookmarkStart w:name="z181" w:id="1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5-BK_RIGT</w:t>
      </w:r>
    </w:p>
    <w:bookmarkEnd w:id="149"/>
    <w:bookmarkStart w:name="z182" w:id="150"/>
    <w:p>
      <w:pPr>
        <w:spacing w:after="0"/>
        <w:ind w:left="0"/>
        <w:jc w:val="both"/>
      </w:pPr>
      <w:r>
        <w:rPr>
          <w:rFonts w:ascii="Times New Roman"/>
          <w:b w:val="false"/>
          <w:i w:val="false"/>
          <w:color w:val="000000"/>
          <w:sz w:val="28"/>
        </w:rPr>
        <w:t>
      Периодичность: ежеквартальная, ежегодная</w:t>
      </w:r>
    </w:p>
    <w:bookmarkEnd w:id="150"/>
    <w:bookmarkStart w:name="z183" w:id="151"/>
    <w:p>
      <w:pPr>
        <w:spacing w:after="0"/>
        <w:ind w:left="0"/>
        <w:jc w:val="both"/>
      </w:pPr>
      <w:r>
        <w:rPr>
          <w:rFonts w:ascii="Times New Roman"/>
          <w:b w:val="false"/>
          <w:i w:val="false"/>
          <w:color w:val="000000"/>
          <w:sz w:val="28"/>
        </w:rPr>
        <w:t>
      Отчетный период: по состоянию на "____" "_____________" 20__ года</w:t>
      </w:r>
    </w:p>
    <w:bookmarkEnd w:id="151"/>
    <w:bookmarkStart w:name="z184" w:id="1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52"/>
    <w:bookmarkStart w:name="z185" w:id="1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53"/>
    <w:bookmarkStart w:name="z186" w:id="154"/>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54"/>
    <w:bookmarkStart w:name="z187" w:id="155"/>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55"/>
    <w:bookmarkStart w:name="z188" w:id="156"/>
    <w:p>
      <w:pPr>
        <w:spacing w:after="0"/>
        <w:ind w:left="0"/>
        <w:jc w:val="both"/>
      </w:pPr>
      <w:r>
        <w:rPr>
          <w:rFonts w:ascii="Times New Roman"/>
          <w:b w:val="false"/>
          <w:i w:val="false"/>
          <w:color w:val="000000"/>
          <w:sz w:val="28"/>
        </w:rPr>
        <w:t>
      Бизнес - идентификационный номер: _______________________</w:t>
      </w:r>
    </w:p>
    <w:bookmarkEnd w:id="156"/>
    <w:bookmarkStart w:name="z189" w:id="157"/>
    <w:p>
      <w:pPr>
        <w:spacing w:after="0"/>
        <w:ind w:left="0"/>
        <w:jc w:val="both"/>
      </w:pPr>
      <w:r>
        <w:rPr>
          <w:rFonts w:ascii="Times New Roman"/>
          <w:b w:val="false"/>
          <w:i w:val="false"/>
          <w:color w:val="000000"/>
          <w:sz w:val="28"/>
        </w:rPr>
        <w:t>
      Метод сбора: в электронном виде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8"/>
    <w:p>
      <w:pPr>
        <w:spacing w:after="0"/>
        <w:ind w:left="0"/>
        <w:jc w:val="both"/>
      </w:pPr>
      <w:r>
        <w:rPr>
          <w:rFonts w:ascii="Times New Roman"/>
          <w:b w:val="false"/>
          <w:i w:val="false"/>
          <w:color w:val="000000"/>
          <w:sz w:val="28"/>
        </w:rPr>
        <w:t>
      продолжение таблицы: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1"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w:t>
            </w:r>
          </w:p>
          <w:p>
            <w:pPr>
              <w:spacing w:after="20"/>
              <w:ind w:left="20"/>
              <w:jc w:val="both"/>
            </w:pPr>
            <w:r>
              <w:rPr>
                <w:rFonts w:ascii="Times New Roman"/>
                <w:b w:val="false"/>
                <w:i w:val="false"/>
                <w:color w:val="000000"/>
                <w:sz w:val="20"/>
              </w:rPr>
              <w:t>(в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p>
            <w:pPr>
              <w:spacing w:after="20"/>
              <w:ind w:left="20"/>
              <w:jc w:val="both"/>
            </w:pPr>
            <w:r>
              <w:rPr>
                <w:rFonts w:ascii="Times New Roman"/>
                <w:b w:val="false"/>
                <w:i w:val="false"/>
                <w:color w:val="000000"/>
                <w:sz w:val="20"/>
              </w:rPr>
              <w:t>(с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0"/>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160"/>
    <w:p>
      <w:pPr>
        <w:spacing w:after="0"/>
        <w:ind w:left="0"/>
        <w:jc w:val="both"/>
      </w:pPr>
      <w:bookmarkStart w:name="z193" w:id="161"/>
      <w:r>
        <w:rPr>
          <w:rFonts w:ascii="Times New Roman"/>
          <w:b w:val="false"/>
          <w:i w:val="false"/>
          <w:color w:val="000000"/>
          <w:sz w:val="28"/>
        </w:rPr>
        <w:t>
      Наименование _______________________________________________________</w:t>
      </w:r>
    </w:p>
    <w:bookmarkEnd w:id="161"/>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94" w:id="16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внутригрупповым сделкам</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заключенным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действующим по состоянию</w:t>
            </w:r>
            <w:r>
              <w:br/>
            </w:r>
            <w:r>
              <w:rPr>
                <w:rFonts w:ascii="Times New Roman"/>
                <w:b w:val="false"/>
                <w:i w:val="false"/>
                <w:color w:val="000000"/>
                <w:sz w:val="20"/>
              </w:rPr>
              <w:t>на отчетную дату"</w:t>
            </w:r>
          </w:p>
        </w:tc>
      </w:tr>
    </w:tbl>
    <w:bookmarkStart w:name="z196" w:id="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3"/>
    <w:bookmarkStart w:name="z197" w:id="164"/>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w:t>
      </w:r>
      <w:r>
        <w:br/>
      </w:r>
      <w:r>
        <w:rPr>
          <w:rFonts w:ascii="Times New Roman"/>
          <w:b/>
          <w:i w:val="false"/>
          <w:color w:val="000000"/>
        </w:rPr>
        <w:t>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164"/>
    <w:bookmarkStart w:name="z198" w:id="165"/>
    <w:p>
      <w:pPr>
        <w:spacing w:after="0"/>
        <w:ind w:left="0"/>
        <w:jc w:val="left"/>
      </w:pPr>
      <w:r>
        <w:rPr>
          <w:rFonts w:ascii="Times New Roman"/>
          <w:b/>
          <w:i w:val="false"/>
          <w:color w:val="000000"/>
        </w:rPr>
        <w:t xml:space="preserve"> Глава 1. Общие положения</w:t>
      </w:r>
    </w:p>
    <w:bookmarkEnd w:id="165"/>
    <w:bookmarkStart w:name="z199" w:id="1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166"/>
    <w:bookmarkStart w:name="z200" w:id="16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7"/>
    <w:bookmarkStart w:name="z201" w:id="168"/>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8"/>
    <w:bookmarkStart w:name="z202" w:id="16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69"/>
    <w:bookmarkStart w:name="z203" w:id="170"/>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70"/>
    <w:bookmarkStart w:name="z204" w:id="171"/>
    <w:p>
      <w:pPr>
        <w:spacing w:after="0"/>
        <w:ind w:left="0"/>
        <w:jc w:val="left"/>
      </w:pPr>
      <w:r>
        <w:rPr>
          <w:rFonts w:ascii="Times New Roman"/>
          <w:b/>
          <w:i w:val="false"/>
          <w:color w:val="000000"/>
        </w:rPr>
        <w:t xml:space="preserve"> Глава 2. Пояснение по заполнению Формы</w:t>
      </w:r>
    </w:p>
    <w:bookmarkEnd w:id="171"/>
    <w:bookmarkStart w:name="z205" w:id="172"/>
    <w:p>
      <w:pPr>
        <w:spacing w:after="0"/>
        <w:ind w:left="0"/>
        <w:jc w:val="both"/>
      </w:pPr>
      <w:r>
        <w:rPr>
          <w:rFonts w:ascii="Times New Roman"/>
          <w:b w:val="false"/>
          <w:i w:val="false"/>
          <w:color w:val="000000"/>
          <w:sz w:val="28"/>
        </w:rPr>
        <w:t>
      6.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bookmarkEnd w:id="172"/>
    <w:bookmarkStart w:name="z206" w:id="173"/>
    <w:p>
      <w:pPr>
        <w:spacing w:after="0"/>
        <w:ind w:left="0"/>
        <w:jc w:val="both"/>
      </w:pPr>
      <w:r>
        <w:rPr>
          <w:rFonts w:ascii="Times New Roman"/>
          <w:b w:val="false"/>
          <w:i w:val="false"/>
          <w:color w:val="000000"/>
          <w:sz w:val="28"/>
        </w:rPr>
        <w:t>
      7. В Форме сделка отражается один раз по показателю "Активы" и "Требования на внебалансовых счетах".</w:t>
      </w:r>
    </w:p>
    <w:bookmarkEnd w:id="173"/>
    <w:bookmarkStart w:name="z207" w:id="174"/>
    <w:p>
      <w:pPr>
        <w:spacing w:after="0"/>
        <w:ind w:left="0"/>
        <w:jc w:val="both"/>
      </w:pPr>
      <w:r>
        <w:rPr>
          <w:rFonts w:ascii="Times New Roman"/>
          <w:b w:val="false"/>
          <w:i w:val="false"/>
          <w:color w:val="000000"/>
          <w:sz w:val="28"/>
        </w:rPr>
        <w:t>
      8.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174"/>
    <w:bookmarkStart w:name="z208" w:id="175"/>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175"/>
    <w:bookmarkStart w:name="z209" w:id="176"/>
    <w:p>
      <w:pPr>
        <w:spacing w:after="0"/>
        <w:ind w:left="0"/>
        <w:jc w:val="both"/>
      </w:pPr>
      <w:r>
        <w:rPr>
          <w:rFonts w:ascii="Times New Roman"/>
          <w:b w:val="false"/>
          <w:i w:val="false"/>
          <w:color w:val="000000"/>
          <w:sz w:val="28"/>
        </w:rPr>
        <w:t>
      9. Для заполнения граф 6 и 7 отражаются следующие виды операций и показателей:</w:t>
      </w:r>
    </w:p>
    <w:bookmarkEnd w:id="176"/>
    <w:bookmarkStart w:name="z210" w:id="177"/>
    <w:p>
      <w:pPr>
        <w:spacing w:after="0"/>
        <w:ind w:left="0"/>
        <w:jc w:val="both"/>
      </w:pPr>
      <w:r>
        <w:rPr>
          <w:rFonts w:ascii="Times New Roman"/>
          <w:b w:val="false"/>
          <w:i w:val="false"/>
          <w:color w:val="000000"/>
          <w:sz w:val="28"/>
        </w:rPr>
        <w:t>
      1) активы (показатель):</w:t>
      </w:r>
    </w:p>
    <w:bookmarkEnd w:id="177"/>
    <w:bookmarkStart w:name="z211" w:id="178"/>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178"/>
    <w:bookmarkStart w:name="z212" w:id="179"/>
    <w:p>
      <w:pPr>
        <w:spacing w:after="0"/>
        <w:ind w:left="0"/>
        <w:jc w:val="both"/>
      </w:pPr>
      <w:r>
        <w:rPr>
          <w:rFonts w:ascii="Times New Roman"/>
          <w:b w:val="false"/>
          <w:i w:val="false"/>
          <w:color w:val="000000"/>
          <w:sz w:val="28"/>
        </w:rPr>
        <w:t>
      предоставление субординированных займов;</w:t>
      </w:r>
    </w:p>
    <w:bookmarkEnd w:id="179"/>
    <w:bookmarkStart w:name="z213" w:id="180"/>
    <w:p>
      <w:pPr>
        <w:spacing w:after="0"/>
        <w:ind w:left="0"/>
        <w:jc w:val="both"/>
      </w:pPr>
      <w:r>
        <w:rPr>
          <w:rFonts w:ascii="Times New Roman"/>
          <w:b w:val="false"/>
          <w:i w:val="false"/>
          <w:color w:val="000000"/>
          <w:sz w:val="28"/>
        </w:rPr>
        <w:t>
      операции "обратное репо" с ценными бумагами;</w:t>
      </w:r>
    </w:p>
    <w:bookmarkEnd w:id="180"/>
    <w:bookmarkStart w:name="z214" w:id="181"/>
    <w:p>
      <w:pPr>
        <w:spacing w:after="0"/>
        <w:ind w:left="0"/>
        <w:jc w:val="both"/>
      </w:pPr>
      <w:r>
        <w:rPr>
          <w:rFonts w:ascii="Times New Roman"/>
          <w:b w:val="false"/>
          <w:i w:val="false"/>
          <w:color w:val="000000"/>
          <w:sz w:val="28"/>
        </w:rPr>
        <w:t>
      открытие (наличие) текущего счета;</w:t>
      </w:r>
    </w:p>
    <w:bookmarkEnd w:id="181"/>
    <w:bookmarkStart w:name="z215" w:id="182"/>
    <w:p>
      <w:pPr>
        <w:spacing w:after="0"/>
        <w:ind w:left="0"/>
        <w:jc w:val="both"/>
      </w:pPr>
      <w:r>
        <w:rPr>
          <w:rFonts w:ascii="Times New Roman"/>
          <w:b w:val="false"/>
          <w:i w:val="false"/>
          <w:color w:val="000000"/>
          <w:sz w:val="28"/>
        </w:rPr>
        <w:t>
      открытие (наличие) корреспондентского счета;</w:t>
      </w:r>
    </w:p>
    <w:bookmarkEnd w:id="182"/>
    <w:bookmarkStart w:name="z216" w:id="183"/>
    <w:p>
      <w:pPr>
        <w:spacing w:after="0"/>
        <w:ind w:left="0"/>
        <w:jc w:val="both"/>
      </w:pPr>
      <w:r>
        <w:rPr>
          <w:rFonts w:ascii="Times New Roman"/>
          <w:b w:val="false"/>
          <w:i w:val="false"/>
          <w:color w:val="000000"/>
          <w:sz w:val="28"/>
        </w:rPr>
        <w:t>
      размещение вклада;</w:t>
      </w:r>
    </w:p>
    <w:bookmarkEnd w:id="183"/>
    <w:bookmarkStart w:name="z217" w:id="184"/>
    <w:p>
      <w:pPr>
        <w:spacing w:after="0"/>
        <w:ind w:left="0"/>
        <w:jc w:val="both"/>
      </w:pPr>
      <w:r>
        <w:rPr>
          <w:rFonts w:ascii="Times New Roman"/>
          <w:b w:val="false"/>
          <w:i w:val="false"/>
          <w:color w:val="000000"/>
          <w:sz w:val="28"/>
        </w:rPr>
        <w:t>
      продажа движимого (недвижимого имущества);</w:t>
      </w:r>
    </w:p>
    <w:bookmarkEnd w:id="184"/>
    <w:bookmarkStart w:name="z218" w:id="185"/>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185"/>
    <w:bookmarkStart w:name="z219" w:id="186"/>
    <w:p>
      <w:pPr>
        <w:spacing w:after="0"/>
        <w:ind w:left="0"/>
        <w:jc w:val="both"/>
      </w:pPr>
      <w:r>
        <w:rPr>
          <w:rFonts w:ascii="Times New Roman"/>
          <w:b w:val="false"/>
          <w:i w:val="false"/>
          <w:color w:val="000000"/>
          <w:sz w:val="28"/>
        </w:rPr>
        <w:t>
      уступка прав требований;</w:t>
      </w:r>
    </w:p>
    <w:bookmarkEnd w:id="186"/>
    <w:bookmarkStart w:name="z220" w:id="187"/>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187"/>
    <w:bookmarkStart w:name="z221" w:id="188"/>
    <w:p>
      <w:pPr>
        <w:spacing w:after="0"/>
        <w:ind w:left="0"/>
        <w:jc w:val="both"/>
      </w:pPr>
      <w:r>
        <w:rPr>
          <w:rFonts w:ascii="Times New Roman"/>
          <w:b w:val="false"/>
          <w:i w:val="false"/>
          <w:color w:val="000000"/>
          <w:sz w:val="28"/>
        </w:rPr>
        <w:t>
      начисление дивидендов;</w:t>
      </w:r>
    </w:p>
    <w:bookmarkEnd w:id="188"/>
    <w:bookmarkStart w:name="z222" w:id="189"/>
    <w:p>
      <w:pPr>
        <w:spacing w:after="0"/>
        <w:ind w:left="0"/>
        <w:jc w:val="both"/>
      </w:pPr>
      <w:r>
        <w:rPr>
          <w:rFonts w:ascii="Times New Roman"/>
          <w:b w:val="false"/>
          <w:i w:val="false"/>
          <w:color w:val="000000"/>
          <w:sz w:val="28"/>
        </w:rPr>
        <w:t>
      начисление комиссионного дохода;</w:t>
      </w:r>
    </w:p>
    <w:bookmarkEnd w:id="189"/>
    <w:bookmarkStart w:name="z223" w:id="190"/>
    <w:p>
      <w:pPr>
        <w:spacing w:after="0"/>
        <w:ind w:left="0"/>
        <w:jc w:val="both"/>
      </w:pPr>
      <w:r>
        <w:rPr>
          <w:rFonts w:ascii="Times New Roman"/>
          <w:b w:val="false"/>
          <w:i w:val="false"/>
          <w:color w:val="000000"/>
          <w:sz w:val="28"/>
        </w:rPr>
        <w:t>
      дебиторская задолженность;</w:t>
      </w:r>
    </w:p>
    <w:bookmarkEnd w:id="190"/>
    <w:bookmarkStart w:name="z224" w:id="191"/>
    <w:p>
      <w:pPr>
        <w:spacing w:after="0"/>
        <w:ind w:left="0"/>
        <w:jc w:val="both"/>
      </w:pPr>
      <w:r>
        <w:rPr>
          <w:rFonts w:ascii="Times New Roman"/>
          <w:b w:val="false"/>
          <w:i w:val="false"/>
          <w:color w:val="000000"/>
          <w:sz w:val="28"/>
        </w:rPr>
        <w:t>
      требования по производным финансовым инструментам;</w:t>
      </w:r>
    </w:p>
    <w:bookmarkEnd w:id="191"/>
    <w:bookmarkStart w:name="z225" w:id="192"/>
    <w:p>
      <w:pPr>
        <w:spacing w:after="0"/>
        <w:ind w:left="0"/>
        <w:jc w:val="both"/>
      </w:pPr>
      <w:r>
        <w:rPr>
          <w:rFonts w:ascii="Times New Roman"/>
          <w:b w:val="false"/>
          <w:i w:val="false"/>
          <w:color w:val="000000"/>
          <w:sz w:val="28"/>
        </w:rPr>
        <w:t>
      требования по дилинговым операциям;</w:t>
      </w:r>
    </w:p>
    <w:bookmarkEnd w:id="192"/>
    <w:bookmarkStart w:name="z226" w:id="193"/>
    <w:p>
      <w:pPr>
        <w:spacing w:after="0"/>
        <w:ind w:left="0"/>
        <w:jc w:val="both"/>
      </w:pPr>
      <w:r>
        <w:rPr>
          <w:rFonts w:ascii="Times New Roman"/>
          <w:b w:val="false"/>
          <w:i w:val="false"/>
          <w:color w:val="000000"/>
          <w:sz w:val="28"/>
        </w:rPr>
        <w:t>
      страховые активы;</w:t>
      </w:r>
    </w:p>
    <w:bookmarkEnd w:id="193"/>
    <w:bookmarkStart w:name="z227" w:id="194"/>
    <w:p>
      <w:pPr>
        <w:spacing w:after="0"/>
        <w:ind w:left="0"/>
        <w:jc w:val="both"/>
      </w:pPr>
      <w:r>
        <w:rPr>
          <w:rFonts w:ascii="Times New Roman"/>
          <w:b w:val="false"/>
          <w:i w:val="false"/>
          <w:color w:val="000000"/>
          <w:sz w:val="28"/>
        </w:rPr>
        <w:t>
      прочие активы (вид операции указывается в графе 16);</w:t>
      </w:r>
    </w:p>
    <w:bookmarkEnd w:id="194"/>
    <w:bookmarkStart w:name="z228" w:id="195"/>
    <w:p>
      <w:pPr>
        <w:spacing w:after="0"/>
        <w:ind w:left="0"/>
        <w:jc w:val="both"/>
      </w:pPr>
      <w:r>
        <w:rPr>
          <w:rFonts w:ascii="Times New Roman"/>
          <w:b w:val="false"/>
          <w:i w:val="false"/>
          <w:color w:val="000000"/>
          <w:sz w:val="28"/>
        </w:rPr>
        <w:t>
      2) требования на внебалансовых счетах (показатель):</w:t>
      </w:r>
    </w:p>
    <w:bookmarkEnd w:id="195"/>
    <w:bookmarkStart w:name="z229" w:id="196"/>
    <w:p>
      <w:pPr>
        <w:spacing w:after="0"/>
        <w:ind w:left="0"/>
        <w:jc w:val="both"/>
      </w:pPr>
      <w:r>
        <w:rPr>
          <w:rFonts w:ascii="Times New Roman"/>
          <w:b w:val="false"/>
          <w:i w:val="false"/>
          <w:color w:val="000000"/>
          <w:sz w:val="28"/>
        </w:rPr>
        <w:t>
      выдача гарантий;</w:t>
      </w:r>
    </w:p>
    <w:bookmarkEnd w:id="196"/>
    <w:bookmarkStart w:name="z230" w:id="197"/>
    <w:p>
      <w:pPr>
        <w:spacing w:after="0"/>
        <w:ind w:left="0"/>
        <w:jc w:val="both"/>
      </w:pPr>
      <w:r>
        <w:rPr>
          <w:rFonts w:ascii="Times New Roman"/>
          <w:b w:val="false"/>
          <w:i w:val="false"/>
          <w:color w:val="000000"/>
          <w:sz w:val="28"/>
        </w:rPr>
        <w:t>
      открытие аккредитива;</w:t>
      </w:r>
    </w:p>
    <w:bookmarkEnd w:id="197"/>
    <w:bookmarkStart w:name="z231" w:id="198"/>
    <w:p>
      <w:pPr>
        <w:spacing w:after="0"/>
        <w:ind w:left="0"/>
        <w:jc w:val="both"/>
      </w:pPr>
      <w:r>
        <w:rPr>
          <w:rFonts w:ascii="Times New Roman"/>
          <w:b w:val="false"/>
          <w:i w:val="false"/>
          <w:color w:val="000000"/>
          <w:sz w:val="28"/>
        </w:rPr>
        <w:t>
      открытие отзывной кредитной линии;</w:t>
      </w:r>
    </w:p>
    <w:bookmarkEnd w:id="198"/>
    <w:bookmarkStart w:name="z232" w:id="199"/>
    <w:p>
      <w:pPr>
        <w:spacing w:after="0"/>
        <w:ind w:left="0"/>
        <w:jc w:val="both"/>
      </w:pPr>
      <w:r>
        <w:rPr>
          <w:rFonts w:ascii="Times New Roman"/>
          <w:b w:val="false"/>
          <w:i w:val="false"/>
          <w:color w:val="000000"/>
          <w:sz w:val="28"/>
        </w:rPr>
        <w:t>
      открытие безотзывной кредитной линии;</w:t>
      </w:r>
    </w:p>
    <w:bookmarkEnd w:id="199"/>
    <w:bookmarkStart w:name="z233" w:id="200"/>
    <w:p>
      <w:pPr>
        <w:spacing w:after="0"/>
        <w:ind w:left="0"/>
        <w:jc w:val="both"/>
      </w:pPr>
      <w:r>
        <w:rPr>
          <w:rFonts w:ascii="Times New Roman"/>
          <w:b w:val="false"/>
          <w:i w:val="false"/>
          <w:color w:val="000000"/>
          <w:sz w:val="28"/>
        </w:rPr>
        <w:t>
      производные финансовые инструменты;</w:t>
      </w:r>
    </w:p>
    <w:bookmarkEnd w:id="200"/>
    <w:bookmarkStart w:name="z234" w:id="201"/>
    <w:p>
      <w:pPr>
        <w:spacing w:after="0"/>
        <w:ind w:left="0"/>
        <w:jc w:val="both"/>
      </w:pPr>
      <w:r>
        <w:rPr>
          <w:rFonts w:ascii="Times New Roman"/>
          <w:b w:val="false"/>
          <w:i w:val="false"/>
          <w:color w:val="000000"/>
          <w:sz w:val="28"/>
        </w:rPr>
        <w:t>
      дилинговые операции;</w:t>
      </w:r>
    </w:p>
    <w:bookmarkEnd w:id="201"/>
    <w:bookmarkStart w:name="z235" w:id="202"/>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202"/>
    <w:bookmarkStart w:name="z236" w:id="203"/>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203"/>
    <w:bookmarkStart w:name="z237" w:id="204"/>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204"/>
    <w:bookmarkStart w:name="z238" w:id="205"/>
    <w:p>
      <w:pPr>
        <w:spacing w:after="0"/>
        <w:ind w:left="0"/>
        <w:jc w:val="both"/>
      </w:pPr>
      <w:r>
        <w:rPr>
          <w:rFonts w:ascii="Times New Roman"/>
          <w:b w:val="false"/>
          <w:i w:val="false"/>
          <w:color w:val="000000"/>
          <w:sz w:val="28"/>
        </w:rPr>
        <w:t>
      принятие в залог имущества;</w:t>
      </w:r>
    </w:p>
    <w:bookmarkEnd w:id="205"/>
    <w:bookmarkStart w:name="z239" w:id="206"/>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206"/>
    <w:bookmarkStart w:name="z240" w:id="207"/>
    <w:p>
      <w:pPr>
        <w:spacing w:after="0"/>
        <w:ind w:left="0"/>
        <w:jc w:val="both"/>
      </w:pPr>
      <w:r>
        <w:rPr>
          <w:rFonts w:ascii="Times New Roman"/>
          <w:b w:val="false"/>
          <w:i w:val="false"/>
          <w:color w:val="000000"/>
          <w:sz w:val="28"/>
        </w:rPr>
        <w:t>
      3) расходы (показатель):</w:t>
      </w:r>
    </w:p>
    <w:bookmarkEnd w:id="207"/>
    <w:bookmarkStart w:name="z241" w:id="208"/>
    <w:p>
      <w:pPr>
        <w:spacing w:after="0"/>
        <w:ind w:left="0"/>
        <w:jc w:val="both"/>
      </w:pPr>
      <w:r>
        <w:rPr>
          <w:rFonts w:ascii="Times New Roman"/>
          <w:b w:val="false"/>
          <w:i w:val="false"/>
          <w:color w:val="000000"/>
          <w:sz w:val="28"/>
        </w:rPr>
        <w:t>
      оплата комиссионного вознаграждения за услуги;</w:t>
      </w:r>
    </w:p>
    <w:bookmarkEnd w:id="208"/>
    <w:bookmarkStart w:name="z242" w:id="209"/>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209"/>
    <w:bookmarkStart w:name="z243" w:id="210"/>
    <w:p>
      <w:pPr>
        <w:spacing w:after="0"/>
        <w:ind w:left="0"/>
        <w:jc w:val="both"/>
      </w:pPr>
      <w:r>
        <w:rPr>
          <w:rFonts w:ascii="Times New Roman"/>
          <w:b w:val="false"/>
          <w:i w:val="false"/>
          <w:color w:val="000000"/>
          <w:sz w:val="28"/>
        </w:rPr>
        <w:t>
      расходы по дилинговым операциям;</w:t>
      </w:r>
    </w:p>
    <w:bookmarkEnd w:id="210"/>
    <w:bookmarkStart w:name="z244" w:id="211"/>
    <w:p>
      <w:pPr>
        <w:spacing w:after="0"/>
        <w:ind w:left="0"/>
        <w:jc w:val="both"/>
      </w:pPr>
      <w:r>
        <w:rPr>
          <w:rFonts w:ascii="Times New Roman"/>
          <w:b w:val="false"/>
          <w:i w:val="false"/>
          <w:color w:val="000000"/>
          <w:sz w:val="28"/>
        </w:rPr>
        <w:t>
      чистые расходы от переоценки;</w:t>
      </w:r>
    </w:p>
    <w:bookmarkEnd w:id="211"/>
    <w:bookmarkStart w:name="z245" w:id="212"/>
    <w:p>
      <w:pPr>
        <w:spacing w:after="0"/>
        <w:ind w:left="0"/>
        <w:jc w:val="both"/>
      </w:pPr>
      <w:r>
        <w:rPr>
          <w:rFonts w:ascii="Times New Roman"/>
          <w:b w:val="false"/>
          <w:i w:val="false"/>
          <w:color w:val="000000"/>
          <w:sz w:val="28"/>
        </w:rPr>
        <w:t>
      выплата дивидендов;</w:t>
      </w:r>
    </w:p>
    <w:bookmarkEnd w:id="212"/>
    <w:bookmarkStart w:name="z246" w:id="213"/>
    <w:p>
      <w:pPr>
        <w:spacing w:after="0"/>
        <w:ind w:left="0"/>
        <w:jc w:val="both"/>
      </w:pPr>
      <w:r>
        <w:rPr>
          <w:rFonts w:ascii="Times New Roman"/>
          <w:b w:val="false"/>
          <w:i w:val="false"/>
          <w:color w:val="000000"/>
          <w:sz w:val="28"/>
        </w:rPr>
        <w:t>
      выплата вознаграждения по обязательствам;</w:t>
      </w:r>
    </w:p>
    <w:bookmarkEnd w:id="213"/>
    <w:bookmarkStart w:name="z247" w:id="214"/>
    <w:p>
      <w:pPr>
        <w:spacing w:after="0"/>
        <w:ind w:left="0"/>
        <w:jc w:val="both"/>
      </w:pPr>
      <w:r>
        <w:rPr>
          <w:rFonts w:ascii="Times New Roman"/>
          <w:b w:val="false"/>
          <w:i w:val="false"/>
          <w:color w:val="000000"/>
          <w:sz w:val="28"/>
        </w:rPr>
        <w:t>
      оплата арендной платы за имущество;</w:t>
      </w:r>
    </w:p>
    <w:bookmarkEnd w:id="214"/>
    <w:bookmarkStart w:name="z248" w:id="215"/>
    <w:p>
      <w:pPr>
        <w:spacing w:after="0"/>
        <w:ind w:left="0"/>
        <w:jc w:val="both"/>
      </w:pPr>
      <w:r>
        <w:rPr>
          <w:rFonts w:ascii="Times New Roman"/>
          <w:b w:val="false"/>
          <w:i w:val="false"/>
          <w:color w:val="000000"/>
          <w:sz w:val="28"/>
        </w:rPr>
        <w:t>
      выплата страховой премии;</w:t>
      </w:r>
    </w:p>
    <w:bookmarkEnd w:id="215"/>
    <w:bookmarkStart w:name="z249" w:id="216"/>
    <w:p>
      <w:pPr>
        <w:spacing w:after="0"/>
        <w:ind w:left="0"/>
        <w:jc w:val="both"/>
      </w:pPr>
      <w:r>
        <w:rPr>
          <w:rFonts w:ascii="Times New Roman"/>
          <w:b w:val="false"/>
          <w:i w:val="false"/>
          <w:color w:val="000000"/>
          <w:sz w:val="28"/>
        </w:rPr>
        <w:t>
      страховые выплаты;</w:t>
      </w:r>
    </w:p>
    <w:bookmarkEnd w:id="216"/>
    <w:bookmarkStart w:name="z250" w:id="217"/>
    <w:p>
      <w:pPr>
        <w:spacing w:after="0"/>
        <w:ind w:left="0"/>
        <w:jc w:val="both"/>
      </w:pPr>
      <w:r>
        <w:rPr>
          <w:rFonts w:ascii="Times New Roman"/>
          <w:b w:val="false"/>
          <w:i w:val="false"/>
          <w:color w:val="000000"/>
          <w:sz w:val="28"/>
        </w:rPr>
        <w:t>
      выплата штрафов, пени, неустоек и другие виды санкций;</w:t>
      </w:r>
    </w:p>
    <w:bookmarkEnd w:id="217"/>
    <w:bookmarkStart w:name="z251" w:id="218"/>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218"/>
    <w:bookmarkStart w:name="z252" w:id="219"/>
    <w:p>
      <w:pPr>
        <w:spacing w:after="0"/>
        <w:ind w:left="0"/>
        <w:jc w:val="both"/>
      </w:pPr>
      <w:r>
        <w:rPr>
          <w:rFonts w:ascii="Times New Roman"/>
          <w:b w:val="false"/>
          <w:i w:val="false"/>
          <w:color w:val="000000"/>
          <w:sz w:val="28"/>
        </w:rPr>
        <w:t>
      10. В графе 7 указываются обороты по сделке - итог записей (увеличений или уменьшений) за отчетный квартал без начального сальдо (остатка).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6" w:id="2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0"/>
    <w:bookmarkStart w:name="z257" w:id="221"/>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221"/>
    <w:bookmarkStart w:name="z258" w:id="222"/>
    <w:p>
      <w:pPr>
        <w:spacing w:after="0"/>
        <w:ind w:left="0"/>
        <w:jc w:val="both"/>
      </w:pPr>
      <w:r>
        <w:rPr>
          <w:rFonts w:ascii="Times New Roman"/>
          <w:b w:val="false"/>
          <w:i w:val="false"/>
          <w:color w:val="000000"/>
          <w:sz w:val="28"/>
        </w:rPr>
        <w:t>
       Наименование административной формы: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222"/>
    <w:bookmarkStart w:name="z259" w:id="2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6-BK_RL</w:t>
      </w:r>
    </w:p>
    <w:bookmarkEnd w:id="223"/>
    <w:bookmarkStart w:name="z260" w:id="224"/>
    <w:p>
      <w:pPr>
        <w:spacing w:after="0"/>
        <w:ind w:left="0"/>
        <w:jc w:val="both"/>
      </w:pPr>
      <w:r>
        <w:rPr>
          <w:rFonts w:ascii="Times New Roman"/>
          <w:b w:val="false"/>
          <w:i w:val="false"/>
          <w:color w:val="000000"/>
          <w:sz w:val="28"/>
        </w:rPr>
        <w:t>
      Периодичность: ежеквартальная, ежегодная</w:t>
      </w:r>
    </w:p>
    <w:bookmarkEnd w:id="224"/>
    <w:bookmarkStart w:name="z261" w:id="225"/>
    <w:p>
      <w:pPr>
        <w:spacing w:after="0"/>
        <w:ind w:left="0"/>
        <w:jc w:val="both"/>
      </w:pPr>
      <w:r>
        <w:rPr>
          <w:rFonts w:ascii="Times New Roman"/>
          <w:b w:val="false"/>
          <w:i w:val="false"/>
          <w:color w:val="000000"/>
          <w:sz w:val="28"/>
        </w:rPr>
        <w:t>
      Отчетный период: по состоянию на "____" "________________" 20__ года</w:t>
      </w:r>
    </w:p>
    <w:bookmarkEnd w:id="225"/>
    <w:bookmarkStart w:name="z262" w:id="2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226"/>
    <w:bookmarkStart w:name="z263" w:id="2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27"/>
    <w:bookmarkStart w:name="z264" w:id="228"/>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228"/>
    <w:bookmarkStart w:name="z265" w:id="229"/>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29"/>
    <w:bookmarkStart w:name="z266" w:id="230"/>
    <w:p>
      <w:pPr>
        <w:spacing w:after="0"/>
        <w:ind w:left="0"/>
        <w:jc w:val="both"/>
      </w:pPr>
      <w:r>
        <w:rPr>
          <w:rFonts w:ascii="Times New Roman"/>
          <w:b w:val="false"/>
          <w:i w:val="false"/>
          <w:color w:val="000000"/>
          <w:sz w:val="28"/>
        </w:rPr>
        <w:t>
      Бизнес - идентификационный номер: _______________________</w:t>
      </w:r>
    </w:p>
    <w:bookmarkEnd w:id="230"/>
    <w:bookmarkStart w:name="z267" w:id="231"/>
    <w:p>
      <w:pPr>
        <w:spacing w:after="0"/>
        <w:ind w:left="0"/>
        <w:jc w:val="both"/>
      </w:pPr>
      <w:r>
        <w:rPr>
          <w:rFonts w:ascii="Times New Roman"/>
          <w:b w:val="false"/>
          <w:i w:val="false"/>
          <w:color w:val="000000"/>
          <w:sz w:val="28"/>
        </w:rPr>
        <w:t>
      Метод сбора: в электронном виде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32"/>
      <w:r>
        <w:rPr>
          <w:rFonts w:ascii="Times New Roman"/>
          <w:b w:val="false"/>
          <w:i w:val="false"/>
          <w:color w:val="000000"/>
          <w:sz w:val="28"/>
        </w:rPr>
        <w:t>
      Наименование _______________________________________________________</w:t>
      </w:r>
    </w:p>
    <w:bookmarkEnd w:id="232"/>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69" w:id="2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об обязательствах участников</w:t>
            </w:r>
            <w:r>
              <w:br/>
            </w:r>
            <w:r>
              <w:rPr>
                <w:rFonts w:ascii="Times New Roman"/>
                <w:b w:val="false"/>
                <w:i w:val="false"/>
                <w:color w:val="000000"/>
                <w:sz w:val="20"/>
              </w:rPr>
              <w:t>банковского 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271" w:id="2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4"/>
    <w:bookmarkStart w:name="z272" w:id="235"/>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w:t>
      </w:r>
      <w:r>
        <w:br/>
      </w:r>
      <w:r>
        <w:rPr>
          <w:rFonts w:ascii="Times New Roman"/>
          <w:b/>
          <w:i w:val="false"/>
          <w:color w:val="000000"/>
        </w:rPr>
        <w:t>перед третьими лицами, составляющих 10 (десять) и более процентов от собственного</w:t>
      </w:r>
      <w:r>
        <w:br/>
      </w:r>
      <w:r>
        <w:rPr>
          <w:rFonts w:ascii="Times New Roman"/>
          <w:b/>
          <w:i w:val="false"/>
          <w:color w:val="000000"/>
        </w:rPr>
        <w:t>капитала банковского конгломерата, действующих по состоянию на отчетную дату</w:t>
      </w:r>
      <w:r>
        <w:br/>
      </w:r>
      <w:r>
        <w:rPr>
          <w:rFonts w:ascii="Times New Roman"/>
          <w:b/>
          <w:i w:val="false"/>
          <w:color w:val="000000"/>
        </w:rPr>
        <w:t>(индекс - 6-BK_RL, периодичность - ежеквартальная, ежегодная)</w:t>
      </w:r>
    </w:p>
    <w:bookmarkEnd w:id="235"/>
    <w:bookmarkStart w:name="z273" w:id="236"/>
    <w:p>
      <w:pPr>
        <w:spacing w:after="0"/>
        <w:ind w:left="0"/>
        <w:jc w:val="left"/>
      </w:pPr>
      <w:r>
        <w:rPr>
          <w:rFonts w:ascii="Times New Roman"/>
          <w:b/>
          <w:i w:val="false"/>
          <w:color w:val="000000"/>
        </w:rPr>
        <w:t xml:space="preserve"> Глава 1. Общие положения</w:t>
      </w:r>
    </w:p>
    <w:bookmarkEnd w:id="236"/>
    <w:bookmarkStart w:name="z274" w:id="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237"/>
    <w:bookmarkStart w:name="z275" w:id="23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8"/>
    <w:bookmarkStart w:name="z276" w:id="23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9"/>
    <w:bookmarkStart w:name="z277" w:id="24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40"/>
    <w:bookmarkStart w:name="z278" w:id="241"/>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241"/>
    <w:bookmarkStart w:name="z279" w:id="242"/>
    <w:p>
      <w:pPr>
        <w:spacing w:after="0"/>
        <w:ind w:left="0"/>
        <w:jc w:val="left"/>
      </w:pPr>
      <w:r>
        <w:rPr>
          <w:rFonts w:ascii="Times New Roman"/>
          <w:b/>
          <w:i w:val="false"/>
          <w:color w:val="000000"/>
        </w:rPr>
        <w:t xml:space="preserve"> Глава 2. Пояснение по заполнению Формы</w:t>
      </w:r>
    </w:p>
    <w:bookmarkEnd w:id="242"/>
    <w:bookmarkStart w:name="z280" w:id="243"/>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243"/>
    <w:bookmarkStart w:name="z281" w:id="244"/>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244"/>
    <w:bookmarkStart w:name="z282" w:id="245"/>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245"/>
    <w:bookmarkStart w:name="z283" w:id="246"/>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246"/>
    <w:bookmarkStart w:name="z284" w:id="247"/>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247"/>
    <w:bookmarkStart w:name="z285" w:id="248"/>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 </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