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5d2d" w14:textId="1345d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29 декабря 2015 года № 1265 "Об утверждении Правил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w:t>
      </w:r>
    </w:p>
    <w:p>
      <w:pPr>
        <w:spacing w:after="0"/>
        <w:ind w:left="0"/>
        <w:jc w:val="both"/>
      </w:pPr>
      <w:r>
        <w:rPr>
          <w:rFonts w:ascii="Times New Roman"/>
          <w:b w:val="false"/>
          <w:i w:val="false"/>
          <w:color w:val="000000"/>
          <w:sz w:val="28"/>
        </w:rPr>
        <w:t>Приказ и.о. Министра иностранных дел Республики Казахстан от 25 апреля 2025 года № 11-1-4/247. Зарегистрирован в Министерстве юстиции Республики Казахстан 28 апреля 2025 года № 36027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29 декабря 2015 года № 1265 "Об утверждении Правил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(зарегистрирован в Реестре государственной регистрации нормативных правовых актов под № 13039) следующие изменения: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w:t>
      </w:r>
    </w:p>
    <w:bookmarkStart w:name="z8" w:id="3"/>
    <w:p>
      <w:pPr>
        <w:spacing w:after="0"/>
        <w:ind w:left="0"/>
        <w:jc w:val="both"/>
      </w:pPr>
      <w:r>
        <w:rPr>
          <w:rFonts w:ascii="Times New Roman"/>
          <w:b w:val="false"/>
          <w:i w:val="false"/>
          <w:color w:val="000000"/>
          <w:sz w:val="28"/>
        </w:rPr>
        <w:t>
      "3) заявитель на выдачу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(далее – услугополучатель) – физическое или юридическое лицо, зарегистрированное на территории Республики Казахстан;";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"3. Если услугополучателем является юридическое лицо, ходатайство выдается иностранцу, занимающему должность руководителя, заместителя руководителя юридического лица или руководителя его структурного подразделения.</w:t>
      </w:r>
    </w:p>
    <w:bookmarkEnd w:id="4"/>
    <w:bookmarkStart w:name="z11" w:id="5"/>
    <w:p>
      <w:pPr>
        <w:spacing w:after="0"/>
        <w:ind w:left="0"/>
        <w:jc w:val="both"/>
      </w:pPr>
      <w:r>
        <w:rPr>
          <w:rFonts w:ascii="Times New Roman"/>
          <w:b w:val="false"/>
          <w:i w:val="false"/>
          <w:color w:val="000000"/>
          <w:sz w:val="28"/>
        </w:rPr>
        <w:t>
      Если услугополучателем является физическое лицо, ходатайство выдается на его имя.";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xml:space="preserve">
      "5. Заявка для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(далее – заявка), подается услугополучателем через Портал в Комитет по инвестициям Министерства иностранных дел Республики Казахстан (далее – услугодатель)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перечня документов, предусмотренных пунктом 8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6"/>
    <w:bookmarkStart w:name="z14" w:id="7"/>
    <w:p>
      <w:pPr>
        <w:spacing w:after="0"/>
        <w:ind w:left="0"/>
        <w:jc w:val="both"/>
      </w:pPr>
      <w:r>
        <w:rPr>
          <w:rFonts w:ascii="Times New Roman"/>
          <w:b w:val="false"/>
          <w:i w:val="false"/>
          <w:color w:val="000000"/>
          <w:sz w:val="28"/>
        </w:rPr>
        <w:t>
      6. Заявка на оказание государственной услуги регистрируется в момент поступления услугодателю.</w:t>
      </w:r>
    </w:p>
    <w:bookmarkEnd w:id="7"/>
    <w:bookmarkStart w:name="z15" w:id="8"/>
    <w:p>
      <w:pPr>
        <w:spacing w:after="0"/>
        <w:ind w:left="0"/>
        <w:jc w:val="both"/>
      </w:pPr>
      <w:r>
        <w:rPr>
          <w:rFonts w:ascii="Times New Roman"/>
          <w:b w:val="false"/>
          <w:i w:val="false"/>
          <w:color w:val="000000"/>
          <w:sz w:val="28"/>
        </w:rPr>
        <w:t xml:space="preserve">
      7. Услугодатель в течение 3 (трех) рабочих дней с момента регистрации заявки осуществляет проверку представленных документов на соответствие требованиям настоящих Правил и принимает решение о выдаче ходатайства при соответствии основным требованиям к оказанию государственной услуги согласно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и наличии одного из следующих условий:</w:t>
      </w:r>
    </w:p>
    <w:bookmarkEnd w:id="8"/>
    <w:bookmarkStart w:name="z16" w:id="9"/>
    <w:p>
      <w:pPr>
        <w:spacing w:after="0"/>
        <w:ind w:left="0"/>
        <w:jc w:val="both"/>
      </w:pPr>
      <w:r>
        <w:rPr>
          <w:rFonts w:ascii="Times New Roman"/>
          <w:b w:val="false"/>
          <w:i w:val="false"/>
          <w:color w:val="000000"/>
          <w:sz w:val="28"/>
        </w:rPr>
        <w:t>
      1) вложение физическим лицом инвестиций в экономику Республики Казахстан на сумму эквивалентную 300 (триста) тысяч долларов США или более за последние 12 (двенадцать) месяцев до даты подачи заявки;</w:t>
      </w:r>
    </w:p>
    <w:bookmarkEnd w:id="9"/>
    <w:bookmarkStart w:name="z17" w:id="10"/>
    <w:p>
      <w:pPr>
        <w:spacing w:after="0"/>
        <w:ind w:left="0"/>
        <w:jc w:val="both"/>
      </w:pPr>
      <w:r>
        <w:rPr>
          <w:rFonts w:ascii="Times New Roman"/>
          <w:b w:val="false"/>
          <w:i w:val="false"/>
          <w:color w:val="000000"/>
          <w:sz w:val="28"/>
        </w:rPr>
        <w:t>
      2) членство услугополучателя в Совете иностранных инвесторов при Президенте Республики Казахстан;</w:t>
      </w:r>
    </w:p>
    <w:bookmarkEnd w:id="10"/>
    <w:bookmarkStart w:name="z18" w:id="11"/>
    <w:p>
      <w:pPr>
        <w:spacing w:after="0"/>
        <w:ind w:left="0"/>
        <w:jc w:val="both"/>
      </w:pPr>
      <w:r>
        <w:rPr>
          <w:rFonts w:ascii="Times New Roman"/>
          <w:b w:val="false"/>
          <w:i w:val="false"/>
          <w:color w:val="000000"/>
          <w:sz w:val="28"/>
        </w:rPr>
        <w:t>
      3) наличие у услугополучателя инвестиционного контракта, заключенного с уполномоченным органом по инвестициям;</w:t>
      </w:r>
    </w:p>
    <w:bookmarkEnd w:id="11"/>
    <w:bookmarkStart w:name="z19" w:id="12"/>
    <w:p>
      <w:pPr>
        <w:spacing w:after="0"/>
        <w:ind w:left="0"/>
        <w:jc w:val="both"/>
      </w:pPr>
      <w:r>
        <w:rPr>
          <w:rFonts w:ascii="Times New Roman"/>
          <w:b w:val="false"/>
          <w:i w:val="false"/>
          <w:color w:val="000000"/>
          <w:sz w:val="28"/>
        </w:rPr>
        <w:t>
      4) наличие у услугополучателя рекомендаций государственных органов или субъектов квазигосударственного сектора, подтверждающих реализацию услугополучателем инвестиционного проекта на территории Республики Казахстан.</w:t>
      </w:r>
    </w:p>
    <w:bookmarkEnd w:id="12"/>
    <w:bookmarkStart w:name="z20" w:id="13"/>
    <w:p>
      <w:pPr>
        <w:spacing w:after="0"/>
        <w:ind w:left="0"/>
        <w:jc w:val="both"/>
      </w:pPr>
      <w:r>
        <w:rPr>
          <w:rFonts w:ascii="Times New Roman"/>
          <w:b w:val="false"/>
          <w:i w:val="false"/>
          <w:color w:val="000000"/>
          <w:sz w:val="28"/>
        </w:rPr>
        <w:t>
      При наличии условия, указанного в подпункте 1) настоящего пункта, ходатайство выдается сроком до 10 (десять) лет.</w:t>
      </w:r>
    </w:p>
    <w:bookmarkEnd w:id="13"/>
    <w:bookmarkStart w:name="z21" w:id="14"/>
    <w:p>
      <w:pPr>
        <w:spacing w:after="0"/>
        <w:ind w:left="0"/>
        <w:jc w:val="both"/>
      </w:pPr>
      <w:r>
        <w:rPr>
          <w:rFonts w:ascii="Times New Roman"/>
          <w:b w:val="false"/>
          <w:i w:val="false"/>
          <w:color w:val="000000"/>
          <w:sz w:val="28"/>
        </w:rPr>
        <w:t>
      При наличии одного из условий, указанных в подпунктах 2) и 3) настоящего пункта, ходатайство выдается сроком до 5 (пять) лет.</w:t>
      </w:r>
    </w:p>
    <w:bookmarkEnd w:id="14"/>
    <w:bookmarkStart w:name="z22" w:id="15"/>
    <w:p>
      <w:pPr>
        <w:spacing w:after="0"/>
        <w:ind w:left="0"/>
        <w:jc w:val="both"/>
      </w:pPr>
      <w:r>
        <w:rPr>
          <w:rFonts w:ascii="Times New Roman"/>
          <w:b w:val="false"/>
          <w:i w:val="false"/>
          <w:color w:val="000000"/>
          <w:sz w:val="28"/>
        </w:rPr>
        <w:t>
      При наличии условия, указанного в подпункте 4) настоящего пункта, ходатайство выдается сроком до 3 (трех) лет.</w:t>
      </w:r>
    </w:p>
    <w:bookmarkEnd w:id="15"/>
    <w:bookmarkStart w:name="z23" w:id="16"/>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по основаниям,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услугодатель уведомляет услугополучателя о предварительном решении об отказе в оказании государственной услуги, а также времени и месте (способе) и о дате проведения заслушивания для возможности выразить услугополучателю позицию по предварительному решению.</w:t>
      </w:r>
    </w:p>
    <w:bookmarkEnd w:id="16"/>
    <w:bookmarkStart w:name="z24" w:id="17"/>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его получения уведомления.</w:t>
      </w:r>
    </w:p>
    <w:bookmarkEnd w:id="17"/>
    <w:bookmarkStart w:name="z25" w:id="18"/>
    <w:p>
      <w:pPr>
        <w:spacing w:after="0"/>
        <w:ind w:left="0"/>
        <w:jc w:val="both"/>
      </w:pPr>
      <w:r>
        <w:rPr>
          <w:rFonts w:ascii="Times New Roman"/>
          <w:b w:val="false"/>
          <w:i w:val="false"/>
          <w:color w:val="000000"/>
          <w:sz w:val="28"/>
        </w:rPr>
        <w:t>
      Услугополучатель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8"/>
    <w:bookmarkStart w:name="z26" w:id="19"/>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выдаче ходатайства либо направляет мотивированный отказ в оказании государственной услуги.";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9" w:id="20"/>
    <w:p>
      <w:pPr>
        <w:spacing w:after="0"/>
        <w:ind w:left="0"/>
        <w:jc w:val="both"/>
      </w:pPr>
      <w:r>
        <w:rPr>
          <w:rFonts w:ascii="Times New Roman"/>
          <w:b w:val="false"/>
          <w:i w:val="false"/>
          <w:color w:val="000000"/>
          <w:sz w:val="28"/>
        </w:rPr>
        <w:t xml:space="preserve">
      "13. Услугодатель отказывает в оказании государственной услуги по основаниям, предусмотренным пунктом 9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32" w:id="21"/>
    <w:p>
      <w:pPr>
        <w:spacing w:after="0"/>
        <w:ind w:left="0"/>
        <w:jc w:val="both"/>
      </w:pPr>
      <w:r>
        <w:rPr>
          <w:rFonts w:ascii="Times New Roman"/>
          <w:b w:val="false"/>
          <w:i w:val="false"/>
          <w:color w:val="000000"/>
          <w:sz w:val="28"/>
        </w:rPr>
        <w:t>
      2. Комитету по инвестициям Министерства иностранных дел Республики Казахстан в установленном законодательством порядке обеспечить:</w:t>
      </w:r>
    </w:p>
    <w:bookmarkEnd w:id="21"/>
    <w:bookmarkStart w:name="z33" w:id="22"/>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22"/>
    <w:bookmarkStart w:name="z34" w:id="23"/>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иностранных дел Республики Казахстан после его официального опубликования;</w:t>
      </w:r>
    </w:p>
    <w:bookmarkEnd w:id="23"/>
    <w:bookmarkStart w:name="z35" w:id="24"/>
    <w:p>
      <w:pPr>
        <w:spacing w:after="0"/>
        <w:ind w:left="0"/>
        <w:jc w:val="both"/>
      </w:pPr>
      <w:r>
        <w:rPr>
          <w:rFonts w:ascii="Times New Roman"/>
          <w:b w:val="false"/>
          <w:i w:val="false"/>
          <w:color w:val="000000"/>
          <w:sz w:val="28"/>
        </w:rPr>
        <w:t>
      3) в течении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иностранных дел Республики Казахстан сведений о выполнении мероприятий, предусмотренных в подпунктах 1) и 2) настоящего пункта.</w:t>
      </w:r>
    </w:p>
    <w:bookmarkEnd w:id="24"/>
    <w:bookmarkStart w:name="z36" w:id="2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иностранных дел Республики Казахстан.</w:t>
      </w:r>
    </w:p>
    <w:bookmarkEnd w:id="25"/>
    <w:bookmarkStart w:name="z37" w:id="2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иностранных дел</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Конуспаев</w:t>
            </w:r>
            <w:r>
              <w:rPr>
                <w:rFonts w:ascii="Times New Roman"/>
                <w:b w:val="false"/>
                <w:i w:val="false"/>
                <w:color w:val="000000"/>
                <w:sz w:val="20"/>
              </w:rPr>
              <w:t>
</w:t>
            </w:r>
          </w:p>
        </w:tc>
      </w:tr>
    </w:tbl>
    <w:p>
      <w:pPr>
        <w:spacing w:after="0"/>
        <w:ind w:left="0"/>
        <w:jc w:val="both"/>
      </w:pPr>
      <w:bookmarkStart w:name="z39" w:id="27"/>
      <w:r>
        <w:rPr>
          <w:rFonts w:ascii="Times New Roman"/>
          <w:b w:val="false"/>
          <w:i w:val="false"/>
          <w:color w:val="000000"/>
          <w:sz w:val="28"/>
        </w:rPr>
        <w:t>
      "Согласован"</w:t>
      </w:r>
    </w:p>
    <w:bookmarkEnd w:id="27"/>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0" w:id="28"/>
      <w:r>
        <w:rPr>
          <w:rFonts w:ascii="Times New Roman"/>
          <w:b w:val="false"/>
          <w:i w:val="false"/>
          <w:color w:val="000000"/>
          <w:sz w:val="28"/>
        </w:rPr>
        <w:t>
      "Согласован"</w:t>
      </w:r>
    </w:p>
    <w:bookmarkEnd w:id="28"/>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1" w:id="29"/>
      <w:r>
        <w:rPr>
          <w:rFonts w:ascii="Times New Roman"/>
          <w:b w:val="false"/>
          <w:i w:val="false"/>
          <w:color w:val="000000"/>
          <w:sz w:val="28"/>
        </w:rPr>
        <w:t>
      "Согласован"</w:t>
      </w:r>
    </w:p>
    <w:bookmarkEnd w:id="29"/>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2"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3" w:id="31"/>
      <w:r>
        <w:rPr>
          <w:rFonts w:ascii="Times New Roman"/>
          <w:b w:val="false"/>
          <w:i w:val="false"/>
          <w:color w:val="000000"/>
          <w:sz w:val="28"/>
        </w:rPr>
        <w:t>
      "Согласован"</w:t>
      </w:r>
    </w:p>
    <w:bookmarkEnd w:id="3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апреля 2025 года</w:t>
            </w:r>
            <w:r>
              <w:br/>
            </w:r>
            <w:r>
              <w:rPr>
                <w:rFonts w:ascii="Times New Roman"/>
                <w:b w:val="false"/>
                <w:i w:val="false"/>
                <w:color w:val="000000"/>
                <w:sz w:val="20"/>
              </w:rPr>
              <w:t>№ 11-1-4/247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ходатайства</w:t>
            </w:r>
            <w:r>
              <w:br/>
            </w:r>
            <w:r>
              <w:rPr>
                <w:rFonts w:ascii="Times New Roman"/>
                <w:b w:val="false"/>
                <w:i w:val="false"/>
                <w:color w:val="000000"/>
                <w:sz w:val="20"/>
              </w:rPr>
              <w:t>на получение инвесторской визы</w:t>
            </w:r>
            <w:r>
              <w:br/>
            </w:r>
            <w:r>
              <w:rPr>
                <w:rFonts w:ascii="Times New Roman"/>
                <w:b w:val="false"/>
                <w:i w:val="false"/>
                <w:color w:val="000000"/>
                <w:sz w:val="20"/>
              </w:rPr>
              <w:t>для лиц, являющихся нерезидентами</w:t>
            </w:r>
            <w:r>
              <w:br/>
            </w:r>
            <w:r>
              <w:rPr>
                <w:rFonts w:ascii="Times New Roman"/>
                <w:b w:val="false"/>
                <w:i w:val="false"/>
                <w:color w:val="000000"/>
                <w:sz w:val="20"/>
              </w:rPr>
              <w:t>Республики Казахстан</w:t>
            </w:r>
            <w:r>
              <w:br/>
            </w:r>
            <w:r>
              <w:rPr>
                <w:rFonts w:ascii="Times New Roman"/>
                <w:b w:val="false"/>
                <w:i w:val="false"/>
                <w:color w:val="000000"/>
                <w:sz w:val="20"/>
              </w:rPr>
              <w:t>и осуществляющих инвестиционную</w:t>
            </w:r>
            <w:r>
              <w:br/>
            </w:r>
            <w:r>
              <w:rPr>
                <w:rFonts w:ascii="Times New Roman"/>
                <w:b w:val="false"/>
                <w:i w:val="false"/>
                <w:color w:val="000000"/>
                <w:sz w:val="20"/>
              </w:rPr>
              <w:t>деятельность на территории</w:t>
            </w:r>
            <w:r>
              <w:br/>
            </w:r>
            <w:r>
              <w:rPr>
                <w:rFonts w:ascii="Times New Roman"/>
                <w:b w:val="false"/>
                <w:i w:val="false"/>
                <w:color w:val="000000"/>
                <w:sz w:val="20"/>
              </w:rPr>
              <w:t>Республики Казахстан</w:t>
            </w:r>
          </w:p>
        </w:tc>
      </w:tr>
    </w:tbl>
    <w:bookmarkStart w:name="z46" w:id="32"/>
    <w:p>
      <w:pPr>
        <w:spacing w:after="0"/>
        <w:ind w:left="0"/>
        <w:jc w:val="left"/>
      </w:pPr>
      <w:r>
        <w:rPr>
          <w:rFonts w:ascii="Times New Roman"/>
          <w:b/>
          <w:i w:val="false"/>
          <w:color w:val="000000"/>
        </w:rPr>
        <w:t xml:space="preserve"> Заявка для выдачи ходатайства на получение инвесторской визы для лиц,</w:t>
      </w:r>
      <w:r>
        <w:br/>
      </w:r>
      <w:r>
        <w:rPr>
          <w:rFonts w:ascii="Times New Roman"/>
          <w:b/>
          <w:i w:val="false"/>
          <w:color w:val="000000"/>
        </w:rPr>
        <w:t>являющихся нерезидентами Республики Казахстан и осуществляющих</w:t>
      </w:r>
      <w:r>
        <w:br/>
      </w:r>
      <w:r>
        <w:rPr>
          <w:rFonts w:ascii="Times New Roman"/>
          <w:b/>
          <w:i w:val="false"/>
          <w:color w:val="000000"/>
        </w:rPr>
        <w:t>инвестиционную деятельность на территории Республики Казахстан</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w:t>
            </w:r>
            <w:r>
              <w:br/>
            </w:r>
            <w:r>
              <w:rPr>
                <w:rFonts w:ascii="Times New Roman"/>
                <w:b w:val="false"/>
                <w:i w:val="false"/>
                <w:color w:val="000000"/>
                <w:sz w:val="20"/>
              </w:rPr>
              <w:t>(для юридического 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юридический адрес, фактическое местонахождение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юридического лица Республики Казахстан (фамилия, имя, отчество (при наличии), телефон, факс, электронная почта)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(телефон, факс, электронная почта)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(лицах), заявленного на получение инвесторской визы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документа, удостоверяющего личность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фактического места проживания лица заявленного на получение инвесторской визы в стране резидентства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(телефон, факс, электронная почта)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w:t>
            </w:r>
            <w:r>
              <w:br/>
            </w:r>
            <w:r>
              <w:rPr>
                <w:rFonts w:ascii="Times New Roman"/>
                <w:b w:val="false"/>
                <w:i w:val="false"/>
                <w:color w:val="000000"/>
                <w:sz w:val="20"/>
              </w:rPr>
              <w:t>(для физического 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услугополучателе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удостоверяющим личность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документа, удостоверяющего личность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фактического места проживания лица заявленного на получение инвесторской визы в стране резидентства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(телефон, факс, электронная почта)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апреля 2025 года</w:t>
            </w:r>
            <w:r>
              <w:br/>
            </w:r>
            <w:r>
              <w:rPr>
                <w:rFonts w:ascii="Times New Roman"/>
                <w:b w:val="false"/>
                <w:i w:val="false"/>
                <w:color w:val="000000"/>
                <w:sz w:val="20"/>
              </w:rPr>
              <w:t>№ 11-1-4/247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ходатайства</w:t>
            </w:r>
            <w:r>
              <w:br/>
            </w:r>
            <w:r>
              <w:rPr>
                <w:rFonts w:ascii="Times New Roman"/>
                <w:b w:val="false"/>
                <w:i w:val="false"/>
                <w:color w:val="000000"/>
                <w:sz w:val="20"/>
              </w:rPr>
              <w:t>на получение инвесторской визы</w:t>
            </w:r>
            <w:r>
              <w:br/>
            </w:r>
            <w:r>
              <w:rPr>
                <w:rFonts w:ascii="Times New Roman"/>
                <w:b w:val="false"/>
                <w:i w:val="false"/>
                <w:color w:val="000000"/>
                <w:sz w:val="20"/>
              </w:rPr>
              <w:t>для лиц, являющихся нерезидентами</w:t>
            </w:r>
            <w:r>
              <w:br/>
            </w:r>
            <w:r>
              <w:rPr>
                <w:rFonts w:ascii="Times New Roman"/>
                <w:b w:val="false"/>
                <w:i w:val="false"/>
                <w:color w:val="000000"/>
                <w:sz w:val="20"/>
              </w:rPr>
              <w:t>Республики Казахстан</w:t>
            </w:r>
            <w:r>
              <w:br/>
            </w:r>
            <w:r>
              <w:rPr>
                <w:rFonts w:ascii="Times New Roman"/>
                <w:b w:val="false"/>
                <w:i w:val="false"/>
                <w:color w:val="000000"/>
                <w:sz w:val="20"/>
              </w:rPr>
              <w:t>и осуществляющих инвестиционную</w:t>
            </w:r>
            <w:r>
              <w:br/>
            </w:r>
            <w:r>
              <w:rPr>
                <w:rFonts w:ascii="Times New Roman"/>
                <w:b w:val="false"/>
                <w:i w:val="false"/>
                <w:color w:val="000000"/>
                <w:sz w:val="20"/>
              </w:rPr>
              <w:t>деятельность на территории</w:t>
            </w:r>
            <w:r>
              <w:br/>
            </w:r>
            <w:r>
              <w:rPr>
                <w:rFonts w:ascii="Times New Roman"/>
                <w:b w:val="false"/>
                <w:i w:val="false"/>
                <w:color w:val="000000"/>
                <w:sz w:val="20"/>
              </w:rPr>
              <w:t>Республики Казахстан</w:t>
            </w:r>
          </w:p>
        </w:tc>
      </w:tr>
    </w:tbl>
    <w:bookmarkStart w:name="z51" w:id="3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ходатайства на получение инвесторской визы для лиц,</w:t>
      </w:r>
      <w:r>
        <w:br/>
      </w:r>
      <w:r>
        <w:rPr>
          <w:rFonts w:ascii="Times New Roman"/>
          <w:b/>
          <w:i w:val="false"/>
          <w:color w:val="000000"/>
        </w:rPr>
        <w:t>являющихся нерезидентами Республики Казахстан и осуществляющих</w:t>
      </w:r>
      <w:r>
        <w:br/>
      </w:r>
      <w:r>
        <w:rPr>
          <w:rFonts w:ascii="Times New Roman"/>
          <w:b/>
          <w:i w:val="false"/>
          <w:color w:val="000000"/>
        </w:rPr>
        <w:t>инвестиционную деятельность на территории Республики Казахстан"</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инвестициям Министерства иностранных дел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результатов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p>
            <w:pPr>
              <w:spacing w:after="20"/>
              <w:ind w:left="20"/>
              <w:jc w:val="both"/>
            </w:pPr>
            <w:r>
              <w:rPr>
                <w:rFonts w:ascii="Times New Roman"/>
                <w:b w:val="false"/>
                <w:i w:val="false"/>
                <w:color w:val="000000"/>
                <w:sz w:val="20"/>
              </w:rPr>
              <w:t>(далее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p>
            <w:pPr>
              <w:spacing w:after="20"/>
              <w:ind w:left="20"/>
              <w:jc w:val="both"/>
            </w:pPr>
            <w:r>
              <w:rPr>
                <w:rFonts w:ascii="Times New Roman"/>
                <w:b w:val="false"/>
                <w:i w:val="false"/>
                <w:color w:val="000000"/>
                <w:sz w:val="20"/>
              </w:rPr>
              <w:t>(частично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Ходатайство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2) услугодатель – с понедельника по пятницу с 9:00 часов до 19:00, с перерывом на обед с 13:00 часов до 15:00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 праздниках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юридических лиц:</w:t>
            </w:r>
          </w:p>
          <w:p>
            <w:pPr>
              <w:spacing w:after="20"/>
              <w:ind w:left="20"/>
              <w:jc w:val="both"/>
            </w:pPr>
            <w:r>
              <w:rPr>
                <w:rFonts w:ascii="Times New Roman"/>
                <w:b w:val="false"/>
                <w:i w:val="false"/>
                <w:color w:val="000000"/>
                <w:sz w:val="20"/>
              </w:rPr>
              <w:t>электронная копия документа, удостоверяющего личность лица, заявленного на получение инвесторской визы с нотариально удостоверенным переводом на государственном или русском языках;</w:t>
            </w:r>
          </w:p>
          <w:p>
            <w:pPr>
              <w:spacing w:after="20"/>
              <w:ind w:left="20"/>
              <w:jc w:val="both"/>
            </w:pPr>
            <w:r>
              <w:rPr>
                <w:rFonts w:ascii="Times New Roman"/>
                <w:b w:val="false"/>
                <w:i w:val="false"/>
                <w:color w:val="000000"/>
                <w:sz w:val="20"/>
              </w:rPr>
              <w:t>электронная копия устава услугополучателя с нотариально удостоверенным переводом на государственном или русском языках;</w:t>
            </w:r>
          </w:p>
          <w:p>
            <w:pPr>
              <w:spacing w:after="20"/>
              <w:ind w:left="20"/>
              <w:jc w:val="both"/>
            </w:pPr>
            <w:r>
              <w:rPr>
                <w:rFonts w:ascii="Times New Roman"/>
                <w:b w:val="false"/>
                <w:i w:val="false"/>
                <w:color w:val="000000"/>
                <w:sz w:val="20"/>
              </w:rPr>
              <w:t>электронная копия документа, подтверждающего должность лица, в соответствии с пунктом 3 настоящих Правил;</w:t>
            </w:r>
          </w:p>
          <w:p>
            <w:pPr>
              <w:spacing w:after="20"/>
              <w:ind w:left="20"/>
              <w:jc w:val="both"/>
            </w:pPr>
            <w:r>
              <w:rPr>
                <w:rFonts w:ascii="Times New Roman"/>
                <w:b w:val="false"/>
                <w:i w:val="false"/>
                <w:color w:val="000000"/>
                <w:sz w:val="20"/>
              </w:rPr>
              <w:t xml:space="preserve">электронные копии документов, подтверждающих факт вложения инвестиций в инвестиционный проект за последние 36 (тридцать шесть) месяцев до даты подачи заявки (первичные учетные документы, оформленные в соответствии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бухгалтерском учете и финансовой отчетности";</w:t>
            </w:r>
          </w:p>
          <w:p>
            <w:pPr>
              <w:spacing w:after="20"/>
              <w:ind w:left="20"/>
              <w:jc w:val="both"/>
            </w:pPr>
            <w:r>
              <w:rPr>
                <w:rFonts w:ascii="Times New Roman"/>
                <w:b w:val="false"/>
                <w:i w:val="false"/>
                <w:color w:val="000000"/>
                <w:sz w:val="20"/>
              </w:rPr>
              <w:t xml:space="preserve">счета-фактуры, оформленные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xml:space="preserve">таможенные декларации, оформленные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таможенном регулировании в Республике Казахстан");</w:t>
            </w:r>
          </w:p>
          <w:p>
            <w:pPr>
              <w:spacing w:after="20"/>
              <w:ind w:left="20"/>
              <w:jc w:val="both"/>
            </w:pPr>
            <w:r>
              <w:rPr>
                <w:rFonts w:ascii="Times New Roman"/>
                <w:b w:val="false"/>
                <w:i w:val="false"/>
                <w:color w:val="000000"/>
                <w:sz w:val="20"/>
              </w:rPr>
              <w:t>в случае наличия рекомендаций государственных органов или субъектов квазигосударственного сектора, подтверждающих реализацию услугополучателем инвестиционного проекта на территории Республики Казахстан, прилагается дополнительно;</w:t>
            </w:r>
          </w:p>
          <w:p>
            <w:pPr>
              <w:spacing w:after="20"/>
              <w:ind w:left="20"/>
              <w:jc w:val="both"/>
            </w:pPr>
            <w:r>
              <w:rPr>
                <w:rFonts w:ascii="Times New Roman"/>
                <w:b w:val="false"/>
                <w:i w:val="false"/>
                <w:color w:val="000000"/>
                <w:sz w:val="20"/>
              </w:rPr>
              <w:t>2) для физических лиц:</w:t>
            </w:r>
          </w:p>
          <w:p>
            <w:pPr>
              <w:spacing w:after="20"/>
              <w:ind w:left="20"/>
              <w:jc w:val="both"/>
            </w:pPr>
            <w:r>
              <w:rPr>
                <w:rFonts w:ascii="Times New Roman"/>
                <w:b w:val="false"/>
                <w:i w:val="false"/>
                <w:color w:val="000000"/>
                <w:sz w:val="20"/>
              </w:rPr>
              <w:t>электронная копия документа, удостоверяющего личность лица, заявленного на получение инвесторской визы с нотариально удостоверенным переводом на государственном или русском языках;</w:t>
            </w:r>
          </w:p>
          <w:p>
            <w:pPr>
              <w:spacing w:after="20"/>
              <w:ind w:left="20"/>
              <w:jc w:val="both"/>
            </w:pPr>
            <w:r>
              <w:rPr>
                <w:rFonts w:ascii="Times New Roman"/>
                <w:b w:val="false"/>
                <w:i w:val="false"/>
                <w:color w:val="000000"/>
                <w:sz w:val="20"/>
              </w:rPr>
              <w:t>электронные копии документов, подтверждающих факт вложения инвестиций, с указанием фамилии, имени, отчества (при наличии) услугополучателя и суммы вложенных им инвестиций в экономику Республики Казахстан на сумму, эквивалентную 300 (триста) тысяч долларов США или более за последние 12 (двенадцать) месяцев до даты подачи заявки (выписка со счета держателя эмиссионных ценных бумаг со сроком обращения свыше 10 (десяти) лет или выписка из устава юридического лица с нотариально удостоверенным переводом на государственном или русском языках о пополнении уставного капитала с приложением справки о государственной регистрации (перерегистрации)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и (или) документов с истекшим сроком действия,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данной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Телефон Единого контакт-центра по вопросам оказания государственных услуг: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