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8fdd" w14:textId="5178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специалистов по работе с молодежью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31 марта 2025 года № 129-НҚ. Зарегистрирован в Министерстве юстиции Республики Казахстан 2 апреля 2025 года № 35916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молодежной политике"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специалистов по работе с молодежью.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17 марта 2023 года № 105 "Об утверждении Типовых квалификационных характеристик специалистов по работе с молодежью" (зарегистрирован в Реестре государственной регистрации нормативных правовых актов № 32098).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молодежи и семьи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129-НҚ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специалистов по работе с молодежью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квалификационные характеристики специалистов по работе с молодежью (далее – квалификационные характеристики)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молодежной политике"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и направлены на обеспечение правильного подбора специалистов по работе с молодежью, определение квалификационных характеристик специалистов по работе с молодежью.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 по работе с молодежью – специалист, осуществляющий мероприятия, направленные на поддержку личностного и социального развития молодежи, имеющий необходимую квалификацию, соответствующую квалификационным характеристикам.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Типовые квалификационные характеристики специалистов по работе с молодежью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Должностные обязанности: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информационно-разъяснительной, консультативной работы среди молодежи по актуальным вопросам (занятость, обеспечение жильем, образование, охрана репродуктивного здоровья, опасность игромании (лудомании);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обобщает отечественный и зарубежный опыт работы по осуществлению мероприятий по реализации государственной молодежной политики;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заинтересованными местными исполнительными органами по вопросам трудоустройства лиц, ищущих работу, самостоятельно занятых, безработных и малообеспеченных;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формированию базы данных временно неустроенной молодежи;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мероприятий, направленных на совершенствование форм и методов работы с различными группами и категориями молодежи;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необходимой достоверной отчетности;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охраны труда и техники безопасности, пожарной безопасности и санитарно-гигиенических норм.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противодействует коррупции и несет персональную ответственность за соблюдение законодательства Республики Казахстан о противодействии коррупции.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Должен знать: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молодежной политики" нормативные правовые акты Республики Казахстан в сфере регулирования трудовых отношений, образования;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основы, принципы и направления реализации государственной молодежной политики.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 к квалификации: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образование: гуманитарные науки, или социальные науки, экономика и бизнес, или право (юриспруденция, международное право), или образование, или естественные науки, или технические науки и технологии.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