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8fdd" w14:textId="5178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специалистов по работе с молодежью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31 марта 2025 года № 129-НҚ. Зарегистрирован в Министерстве юстиции Республики Казахстан 2 апреля 2025 года № 35916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специалистов по работе с молодежью.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17 марта 2023 года № 105 "Об утверждении Типовых квалификационных характеристик специалистов по работе с молодежью" (зарегистрирован в Реестре государственной регистрации нормативных правовых актов № 32098).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молодежи и семьи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129-НҚ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специалистов по работе с молодежью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квалификационные характеристики специалистов по работе с молодежью (далее – квалификационные характеристики)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направлены на обеспечение правильного подбора специалистов по работе с молодежью, определение квалификационных характеристик специалистов по работе с молодежью.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 по работе с молодежью – специалист, осуществляющий мероприятия, направленные на поддержку личностного и социального развития молодежи, имеющий необходимую квалификацию, соответствующую квалификационным характеристикам.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Типовые квалификационные характеристики специалистов по работе с молодежью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Должностные обязанности: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информационно-разъяснительной, консультативной работы среди молодежи по актуальным вопросам (занятость, обеспечение жильем, образование, охрана репродуктивного здоровья, опасность игромании (лудомании);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обобщает отечественный и зарубежный опыт работы по осуществлению мероприятий по реализации государственной молодежной политики;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заинтересованными местными исполнительными органами по вопросам трудоустройства лиц, ищущих работу, самостоятельно занятых, безработных и малообеспеченных;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формированию базы данных временно неустроенной молодежи;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мероприятий, направленных на совершенствование форм и методов работы с различными группами и категориями молодежи;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необходимой достоверной отчетности;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охраны труда и техники безопасности, пожарной безопасности и санитарно-гигиенических норм.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и несет персональную ответственность за соблюдение законодательства Республики Казахстан о противодействии коррупции.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Должен знать: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молодежной политики" нормативные правовые акты Республики Казахстан в сфере регулирования трудовых отношений, образования;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основы, принципы и направления реализации государственной молодежной политики.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к квалификации: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образование: гуманитарные науки, или социальные науки, экономика и бизнес, или право (юриспруденция, международное право), или образование, или естественные науки, или технические науки и технологии.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