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be97" w14:textId="55eb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30 июля 2020 года № 6-НҚ "Об утверждении Правил проведения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31 марта 2025 года № 2-НҚ. Зарегистрировано в Министерстве юстиции Республики Казахстан 1 апреля 2025 года № 35911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30 июля 2020 года № 6-НҚ "Об утверждении Правил проведения внешнего государственного аудита и финансового контроля" (зарегистрировано в Реестре государственной регистрации нормативных правовых актов № 21070)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утвержденных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"161. Передача материалов Высшей аудиторской палатой в правоохранительные органы осуществляется в соответствии с Правилами передачи материалов государственного аудита по выявленным правонарушениям при проведении внешнего государственного аудита и финансового контроля, утвержденными совместным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аудиторской палаты от 9 февраля 2024 года № 4-НҚ и приказами Председателя Агентства Республики Казахстан по противодействию коррупции (Антикоррупционной службы) от 21 февраля 2024 года № 41, Председателя Агентства Республики Казахстан по финансовому мониторингу от 1 марта 2024 года № 1 и Генерального Прокурора Республики Казахстан от 12 марта 2024 года № 37 (зарегистрирован в реестре нормативных правовых актов за № 34165).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материалов Ревизионными комиссиями в правоохранительные органы осуществляется в соответствии с совместными приказами, утвержденными ревизионными комиссиями и правоохранительными органами.";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"182. Членом Высшей аудиторской палаты (Ревизионной комиссии), ответственным за аудиторское мероприятие, не менее чем за два рабочих дня до срока исполнения пунктов Предписания направляется посредством ИЭДО (при наличии) и (или) в бумажном виде по почте объекту государственного аудита напоминание об административной ответственности,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в случае непредставления объектом государственного аудита в соответствующие сроки информации по исполнению пунктов Предписания.";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"184. По итогам проведения заседания по рассмотрению результатов аудиторского мероприятия на интернет-ресурсе Высшей аудиторской палаты (Ревизионной комиссии) размещается соответствующий пресс-релиз и информация о государственном аудите и финансовом контроле за расходованием средств из республиканского и местного бюджетов, активов государства, за исключением сведений, содержащих государственные секреты и иную охраняемую законом тайну.".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аппарата Высшей аудиторской палаты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Высшей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