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a19f" w14:textId="1dda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марта 2025 года № 95. Зарегистрирован в Министерстве юстиции Республики Казахстан 31 марта 2025 года № 35901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под № 32885)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 следующее изменение: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натуральные виды помощи, оказанные в виде: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средств передвижения (кресло-коляски) и реабилитации, выделенных лицам с инвалидностью;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жилищные выплаты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 отдельным категориям граждан за жилище, арендуемое в частном жилищном фонде, утвержденным приказом и.о. Министра промышленности и строительства Республики Казахстан от 17 июня 2024 года № 221 (зарегистрирован в Реестре государственной регистрации нормативных правовых актов под № 34524).".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 мероприятий по содействию занятости и социальной адаптации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активных мер содействия занятости населения: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профессиональное обучение;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граждан и кандасов;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молодежную практику;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социальных рабочих мест;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добровольному переселению для повышения мобильности рабочей силы;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специальных рабочих мест для трудоустройства лиц с инвалидностью;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мер социальной адаптации: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социальной абилитации и реабилитации лиц с инвалидностью,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социальные услуги, оказываемые лицам, находящимся в нуждаемости,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жилищной помощи в соответствии с Законом Республики Казахстан "О жилищных отношениях";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гарантированной государством юридической помощи;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прикрепление к медицинской организации, оказывающей первичную медико-санитарную помощь;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прохождение скрининговых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постановка на медицинский учет в женской консультации до двенадцати недель беременности и наблюдение в течение всего периода беременности;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утвержденный постановлением Правительства Республики Казахстан от 25 января 2008 года № 64;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постановка на очередь детей дошкольного возраста (до 7 лет) для направления в детские дошкольные организации;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дополнительного образования детей в организациях образования и внешкольных организациях;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обследование и оказание психолого-медико-педагогической консультативной помощи детям с ограниченными возможностями;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меры социальной защиты и государственной поддержки.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