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b94e" w14:textId="873b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начисления, использования, возврата стартового образовательного капитала</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27 марта 2025 года № 136. Зарегистрирован в Министерстве юстиции Республики Казахстан 31 марта 2025 года № 35878.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 Закона Республики Казахстан "О Государственной образовательной накопительной системе", </w:t>
      </w:r>
      <w:r>
        <w:rPr>
          <w:rFonts w:ascii="Times New Roman"/>
          <w:b w:val="false"/>
          <w:i w:val="false"/>
          <w:color w:val="000000"/>
          <w:sz w:val="28"/>
        </w:rPr>
        <w:t>пунктом 8</w:t>
      </w:r>
      <w:r>
        <w:rPr>
          <w:rFonts w:ascii="Times New Roman"/>
          <w:b w:val="false"/>
          <w:i w:val="false"/>
          <w:color w:val="000000"/>
          <w:sz w:val="28"/>
        </w:rPr>
        <w:t xml:space="preserve"> статьи 3 Закона Республики Казахстан "О жилищных строительных сбережениях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начисления, использования, возврата стартового образовательного капитала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Вице-министр</w:t>
            </w:r>
            <w:r>
              <w:br/>
            </w:r>
            <w:r>
              <w:rPr>
                <w:rFonts w:ascii="Times New Roman"/>
                <w:b w:val="false"/>
                <w:i w:val="false"/>
                <w:color w:val="000000"/>
                <w:sz w:val="20"/>
              </w:rPr>
              <w:t>от 27 марта 2025 года № 136</w:t>
            </w:r>
          </w:p>
        </w:tc>
      </w:tr>
    </w:tbl>
    <w:bookmarkStart w:name="z16" w:id="10"/>
    <w:p>
      <w:pPr>
        <w:spacing w:after="0"/>
        <w:ind w:left="0"/>
        <w:jc w:val="left"/>
      </w:pPr>
      <w:r>
        <w:rPr>
          <w:rFonts w:ascii="Times New Roman"/>
          <w:b/>
          <w:i w:val="false"/>
          <w:color w:val="000000"/>
        </w:rPr>
        <w:t xml:space="preserve"> Правила начисления, использования, возврата стартового образовательного капитала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начисления, использования, возврата стартового образовательного капитала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 Закона Республики Казахстан "О Государственной образовательной накопительной системе" (далее – Закон), </w:t>
      </w:r>
      <w:r>
        <w:rPr>
          <w:rFonts w:ascii="Times New Roman"/>
          <w:b w:val="false"/>
          <w:i w:val="false"/>
          <w:color w:val="000000"/>
          <w:sz w:val="28"/>
        </w:rPr>
        <w:t>пунктом 8</w:t>
      </w:r>
      <w:r>
        <w:rPr>
          <w:rFonts w:ascii="Times New Roman"/>
          <w:b w:val="false"/>
          <w:i w:val="false"/>
          <w:color w:val="000000"/>
          <w:sz w:val="28"/>
        </w:rPr>
        <w:t xml:space="preserve"> статьи 3 Закона Республики Казахстан "О жилищных строительных сбережениях в Республике Казахстан" и определяют порядок начисления, использования, возврата стартового образовательного капитала.</w:t>
      </w:r>
    </w:p>
    <w:bookmarkEnd w:id="12"/>
    <w:bookmarkStart w:name="z19" w:id="13"/>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3"/>
    <w:bookmarkStart w:name="z20" w:id="14"/>
    <w:p>
      <w:pPr>
        <w:spacing w:after="0"/>
        <w:ind w:left="0"/>
        <w:jc w:val="both"/>
      </w:pPr>
      <w:r>
        <w:rPr>
          <w:rFonts w:ascii="Times New Roman"/>
          <w:b w:val="false"/>
          <w:i w:val="false"/>
          <w:color w:val="000000"/>
          <w:sz w:val="28"/>
        </w:rPr>
        <w:t>
      1) стартовый образовательный капитал – единовременная выплата из бюджета, зачисляемая на образовательный накопительный вклад вкладчика или на расчетную сумму по договору образовательного накопительного страхования;</w:t>
      </w:r>
    </w:p>
    <w:bookmarkEnd w:id="14"/>
    <w:bookmarkStart w:name="z21" w:id="15"/>
    <w:p>
      <w:pPr>
        <w:spacing w:after="0"/>
        <w:ind w:left="0"/>
        <w:jc w:val="both"/>
      </w:pPr>
      <w:r>
        <w:rPr>
          <w:rFonts w:ascii="Times New Roman"/>
          <w:b w:val="false"/>
          <w:i w:val="false"/>
          <w:color w:val="000000"/>
          <w:sz w:val="28"/>
        </w:rPr>
        <w:t>
      2)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15"/>
    <w:bookmarkStart w:name="z22" w:id="16"/>
    <w:p>
      <w:pPr>
        <w:spacing w:after="0"/>
        <w:ind w:left="0"/>
        <w:jc w:val="both"/>
      </w:pPr>
      <w:r>
        <w:rPr>
          <w:rFonts w:ascii="Times New Roman"/>
          <w:b w:val="false"/>
          <w:i w:val="false"/>
          <w:color w:val="000000"/>
          <w:sz w:val="28"/>
        </w:rPr>
        <w:t>
      3) образовательный накопительный вклад (далее –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16"/>
    <w:bookmarkStart w:name="z23" w:id="17"/>
    <w:p>
      <w:pPr>
        <w:spacing w:after="0"/>
        <w:ind w:left="0"/>
        <w:jc w:val="both"/>
      </w:pPr>
      <w:r>
        <w:rPr>
          <w:rFonts w:ascii="Times New Roman"/>
          <w:b w:val="false"/>
          <w:i w:val="false"/>
          <w:color w:val="000000"/>
          <w:sz w:val="28"/>
        </w:rPr>
        <w:t>
      4)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17"/>
    <w:bookmarkStart w:name="z24" w:id="18"/>
    <w:p>
      <w:pPr>
        <w:spacing w:after="0"/>
        <w:ind w:left="0"/>
        <w:jc w:val="both"/>
      </w:pPr>
      <w:r>
        <w:rPr>
          <w:rFonts w:ascii="Times New Roman"/>
          <w:b w:val="false"/>
          <w:i w:val="false"/>
          <w:color w:val="000000"/>
          <w:sz w:val="28"/>
        </w:rPr>
        <w:t xml:space="preserve">
      5) организация образования-участник – юридическое лицо, созданное и действующее на территории Республики Казахстан, реализующее образовательные программы технического и профессионального, послесреднего, высшего и послевузовского образования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 </w:t>
      </w:r>
    </w:p>
    <w:bookmarkEnd w:id="18"/>
    <w:bookmarkStart w:name="z25" w:id="19"/>
    <w:p>
      <w:pPr>
        <w:spacing w:after="0"/>
        <w:ind w:left="0"/>
        <w:jc w:val="both"/>
      </w:pPr>
      <w:r>
        <w:rPr>
          <w:rFonts w:ascii="Times New Roman"/>
          <w:b w:val="false"/>
          <w:i w:val="false"/>
          <w:color w:val="000000"/>
          <w:sz w:val="28"/>
        </w:rPr>
        <w:t>
      6)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19"/>
    <w:bookmarkStart w:name="z26" w:id="20"/>
    <w:p>
      <w:pPr>
        <w:spacing w:after="0"/>
        <w:ind w:left="0"/>
        <w:jc w:val="both"/>
      </w:pPr>
      <w:r>
        <w:rPr>
          <w:rFonts w:ascii="Times New Roman"/>
          <w:b w:val="false"/>
          <w:i w:val="false"/>
          <w:color w:val="000000"/>
          <w:sz w:val="28"/>
        </w:rPr>
        <w:t xml:space="preserve">
      7) банк-участник – банк второго уровня Республики Казахстан, Национальный оператор почты, отвечающие установленным </w:t>
      </w:r>
      <w:r>
        <w:rPr>
          <w:rFonts w:ascii="Times New Roman"/>
          <w:b w:val="false"/>
          <w:i w:val="false"/>
          <w:color w:val="000000"/>
          <w:sz w:val="28"/>
        </w:rPr>
        <w:t>Законом</w:t>
      </w:r>
      <w:r>
        <w:rPr>
          <w:rFonts w:ascii="Times New Roman"/>
          <w:b w:val="false"/>
          <w:i w:val="false"/>
          <w:color w:val="000000"/>
          <w:sz w:val="28"/>
        </w:rPr>
        <w:t xml:space="preserve">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0"/>
    <w:bookmarkStart w:name="z27" w:id="21"/>
    <w:p>
      <w:pPr>
        <w:spacing w:after="0"/>
        <w:ind w:left="0"/>
        <w:jc w:val="both"/>
      </w:pPr>
      <w:r>
        <w:rPr>
          <w:rFonts w:ascii="Times New Roman"/>
          <w:b w:val="false"/>
          <w:i w:val="false"/>
          <w:color w:val="000000"/>
          <w:sz w:val="28"/>
        </w:rPr>
        <w:t>
      8) 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w:t>
      </w:r>
    </w:p>
    <w:bookmarkEnd w:id="21"/>
    <w:bookmarkStart w:name="z28" w:id="22"/>
    <w:p>
      <w:pPr>
        <w:spacing w:after="0"/>
        <w:ind w:left="0"/>
        <w:jc w:val="both"/>
      </w:pPr>
      <w:r>
        <w:rPr>
          <w:rFonts w:ascii="Times New Roman"/>
          <w:b w:val="false"/>
          <w:i w:val="false"/>
          <w:color w:val="000000"/>
          <w:sz w:val="28"/>
        </w:rPr>
        <w:t xml:space="preserve">
      9) оператор в сфере Государственной образовательной накопительной системы (далее – оператор) – организация, определяемая совместным решением уполномоченного органа в области науки и высшего образования, и уполномоченного органа в области образования, осуществляющая координацию деятельности </w:t>
      </w:r>
      <w:r>
        <w:rPr>
          <w:rFonts w:ascii="Times New Roman"/>
          <w:b w:val="false"/>
          <w:i w:val="false"/>
          <w:color w:val="000000"/>
          <w:sz w:val="28"/>
        </w:rPr>
        <w:t>участников</w:t>
      </w:r>
      <w:r>
        <w:rPr>
          <w:rFonts w:ascii="Times New Roman"/>
          <w:b w:val="false"/>
          <w:i w:val="false"/>
          <w:color w:val="000000"/>
          <w:sz w:val="28"/>
        </w:rPr>
        <w:t xml:space="preserve"> Государственной образовательной накопительной системы и обеспечивающая ее функционирование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
    <w:bookmarkStart w:name="z29" w:id="23"/>
    <w:p>
      <w:pPr>
        <w:spacing w:after="0"/>
        <w:ind w:left="0"/>
        <w:jc w:val="both"/>
      </w:pPr>
      <w:r>
        <w:rPr>
          <w:rFonts w:ascii="Times New Roman"/>
          <w:b w:val="false"/>
          <w:i w:val="false"/>
          <w:color w:val="000000"/>
          <w:sz w:val="28"/>
        </w:rPr>
        <w:t>
      10) выгодоприобретатель – лицо, которое в соответствии с договором страхования является получателем страховой выплаты;</w:t>
      </w:r>
    </w:p>
    <w:bookmarkEnd w:id="23"/>
    <w:bookmarkStart w:name="z30" w:id="24"/>
    <w:p>
      <w:pPr>
        <w:spacing w:after="0"/>
        <w:ind w:left="0"/>
        <w:jc w:val="both"/>
      </w:pPr>
      <w:r>
        <w:rPr>
          <w:rFonts w:ascii="Times New Roman"/>
          <w:b w:val="false"/>
          <w:i w:val="false"/>
          <w:color w:val="000000"/>
          <w:sz w:val="28"/>
        </w:rPr>
        <w:t>
      11) расчетная сумма по договору страхования – сумма, принимаемая для расчета премии государства, определяемая исходя из сформированного страхового резерва по договору страхования с учетом страховых премий (страховых взносов), стартового образовательного капитала, инвестиционного дохода, начисленных премий государства прошлых периодов;</w:t>
      </w:r>
    </w:p>
    <w:bookmarkEnd w:id="24"/>
    <w:bookmarkStart w:name="z31" w:id="25"/>
    <w:p>
      <w:pPr>
        <w:spacing w:after="0"/>
        <w:ind w:left="0"/>
        <w:jc w:val="both"/>
      </w:pPr>
      <w:r>
        <w:rPr>
          <w:rFonts w:ascii="Times New Roman"/>
          <w:b w:val="false"/>
          <w:i w:val="false"/>
          <w:color w:val="000000"/>
          <w:sz w:val="28"/>
        </w:rPr>
        <w:t xml:space="preserve">
      12)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страхователь является застрахованным);</w:t>
      </w:r>
    </w:p>
    <w:bookmarkEnd w:id="25"/>
    <w:bookmarkStart w:name="z32" w:id="26"/>
    <w:p>
      <w:pPr>
        <w:spacing w:after="0"/>
        <w:ind w:left="0"/>
        <w:jc w:val="both"/>
      </w:pPr>
      <w:r>
        <w:rPr>
          <w:rFonts w:ascii="Times New Roman"/>
          <w:b w:val="false"/>
          <w:i w:val="false"/>
          <w:color w:val="000000"/>
          <w:sz w:val="28"/>
        </w:rPr>
        <w:t>
      13) вкладчик – гражданин Республики Казахстан, который является стороной договора вклада.</w:t>
      </w:r>
    </w:p>
    <w:bookmarkEnd w:id="26"/>
    <w:bookmarkStart w:name="z33" w:id="27"/>
    <w:p>
      <w:pPr>
        <w:spacing w:after="0"/>
        <w:ind w:left="0"/>
        <w:jc w:val="both"/>
      </w:pPr>
      <w:r>
        <w:rPr>
          <w:rFonts w:ascii="Times New Roman"/>
          <w:b w:val="false"/>
          <w:i w:val="false"/>
          <w:color w:val="000000"/>
          <w:sz w:val="28"/>
        </w:rPr>
        <w:t>
      14) страховая организация–участник – юридическое лицо,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27"/>
    <w:bookmarkStart w:name="z34" w:id="28"/>
    <w:p>
      <w:pPr>
        <w:spacing w:after="0"/>
        <w:ind w:left="0"/>
        <w:jc w:val="left"/>
      </w:pPr>
      <w:r>
        <w:rPr>
          <w:rFonts w:ascii="Times New Roman"/>
          <w:b/>
          <w:i w:val="false"/>
          <w:color w:val="000000"/>
        </w:rPr>
        <w:t xml:space="preserve"> Глава 2. Порядок начисления стартового образовательного капитала</w:t>
      </w:r>
    </w:p>
    <w:bookmarkEnd w:id="28"/>
    <w:bookmarkStart w:name="z35" w:id="29"/>
    <w:p>
      <w:pPr>
        <w:spacing w:after="0"/>
        <w:ind w:left="0"/>
        <w:jc w:val="both"/>
      </w:pPr>
      <w:r>
        <w:rPr>
          <w:rFonts w:ascii="Times New Roman"/>
          <w:b w:val="false"/>
          <w:i w:val="false"/>
          <w:color w:val="000000"/>
          <w:sz w:val="28"/>
        </w:rPr>
        <w:t>
      3. Начисление стартового образовательного капитала осуществляется вкладчику по договору вклада, зарегистрированному в едином реестре договоров об образовательном накопительном вкладе или выгодоприобретателю по договору страхования, зарегистрированному в едином реестре договоров образовательного накопительного страхования, которому в календарном году исполнилось пять лет. На одного вкладчика или выгодоприобретателя не допускается повторное начисление стартового образовательного капитала.</w:t>
      </w:r>
    </w:p>
    <w:bookmarkEnd w:id="29"/>
    <w:bookmarkStart w:name="z36" w:id="30"/>
    <w:p>
      <w:pPr>
        <w:spacing w:after="0"/>
        <w:ind w:left="0"/>
        <w:jc w:val="both"/>
      </w:pPr>
      <w:r>
        <w:rPr>
          <w:rFonts w:ascii="Times New Roman"/>
          <w:b w:val="false"/>
          <w:i w:val="false"/>
          <w:color w:val="000000"/>
          <w:sz w:val="28"/>
        </w:rPr>
        <w:t>
      4. Стартовый образовательный капитал начисляется в размере шестидесятикратного месячного расчетного показателя, установленного на 1 января соответствующего финансового года законом о республиканском бюджете, за исключением случая, предусмотренного в пункте 5 настоящих Правил.</w:t>
      </w:r>
    </w:p>
    <w:bookmarkEnd w:id="30"/>
    <w:bookmarkStart w:name="z37" w:id="31"/>
    <w:p>
      <w:pPr>
        <w:spacing w:after="0"/>
        <w:ind w:left="0"/>
        <w:jc w:val="both"/>
      </w:pPr>
      <w:r>
        <w:rPr>
          <w:rFonts w:ascii="Times New Roman"/>
          <w:b w:val="false"/>
          <w:i w:val="false"/>
          <w:color w:val="000000"/>
          <w:sz w:val="28"/>
        </w:rPr>
        <w:t>
      5. Вкладчикам и выгодоприобретателям, являющимся детьми-сиротами или детьми, оставшимися без попечения родителей, стартовый образовательный капитал начисляется в размере ста двадцатикратного месячного расчетного показателя, установленного на 1 января соответствующего финансового года законом о республиканском бюджете.</w:t>
      </w:r>
    </w:p>
    <w:bookmarkEnd w:id="31"/>
    <w:bookmarkStart w:name="z38" w:id="32"/>
    <w:p>
      <w:pPr>
        <w:spacing w:after="0"/>
        <w:ind w:left="0"/>
        <w:jc w:val="both"/>
      </w:pPr>
      <w:r>
        <w:rPr>
          <w:rFonts w:ascii="Times New Roman"/>
          <w:b w:val="false"/>
          <w:i w:val="false"/>
          <w:color w:val="000000"/>
          <w:sz w:val="28"/>
        </w:rPr>
        <w:t xml:space="preserve">
      6. Получение стартового образовательного капитала в размере ста двадцатикратного месячного расчетного показателя вкладчиков и выгодоприобретателей, указанных в пункте 5 настоящих Правил, подтверждается оператором путем получения необходимых сведений от уполномоченного органа в области защиты прав детей не реже двух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7. Зачисление стартового образовательного капитала осуществляется на вклад или на расчетную сумму по договору страхования:</w:t>
      </w:r>
    </w:p>
    <w:bookmarkEnd w:id="33"/>
    <w:bookmarkStart w:name="z40" w:id="34"/>
    <w:p>
      <w:pPr>
        <w:spacing w:after="0"/>
        <w:ind w:left="0"/>
        <w:jc w:val="both"/>
      </w:pPr>
      <w:r>
        <w:rPr>
          <w:rFonts w:ascii="Times New Roman"/>
          <w:b w:val="false"/>
          <w:i w:val="false"/>
          <w:color w:val="000000"/>
          <w:sz w:val="28"/>
        </w:rPr>
        <w:t>
      1) детям, которым исполнилось пять лет с 1 января до 30 июня текущего календарного года (включительно) - до 31 августа текущего календарного года;</w:t>
      </w:r>
    </w:p>
    <w:bookmarkEnd w:id="34"/>
    <w:bookmarkStart w:name="z41" w:id="35"/>
    <w:p>
      <w:pPr>
        <w:spacing w:after="0"/>
        <w:ind w:left="0"/>
        <w:jc w:val="both"/>
      </w:pPr>
      <w:r>
        <w:rPr>
          <w:rFonts w:ascii="Times New Roman"/>
          <w:b w:val="false"/>
          <w:i w:val="false"/>
          <w:color w:val="000000"/>
          <w:sz w:val="28"/>
        </w:rPr>
        <w:t>
      2) детям, которым исполнилось пять лет с 1 июля до 31 декабря текущего календарного года (включительно) и детям, которым исполнилось пять лет в текущем календарном году, но не был начислен стартовый образовательный капитал, – до 28 февраля года, следующего за отчетным календарным годом.</w:t>
      </w:r>
    </w:p>
    <w:bookmarkEnd w:id="35"/>
    <w:bookmarkStart w:name="z42" w:id="36"/>
    <w:p>
      <w:pPr>
        <w:spacing w:after="0"/>
        <w:ind w:left="0"/>
        <w:jc w:val="both"/>
      </w:pPr>
      <w:r>
        <w:rPr>
          <w:rFonts w:ascii="Times New Roman"/>
          <w:b w:val="false"/>
          <w:i w:val="false"/>
          <w:color w:val="000000"/>
          <w:sz w:val="28"/>
        </w:rPr>
        <w:t>
      8. Начисление стартового образовательного капитала осуществляется путем следующих последовательных действий:</w:t>
      </w:r>
    </w:p>
    <w:bookmarkEnd w:id="36"/>
    <w:bookmarkStart w:name="z43" w:id="37"/>
    <w:p>
      <w:pPr>
        <w:spacing w:after="0"/>
        <w:ind w:left="0"/>
        <w:jc w:val="both"/>
      </w:pPr>
      <w:r>
        <w:rPr>
          <w:rFonts w:ascii="Times New Roman"/>
          <w:b w:val="false"/>
          <w:i w:val="false"/>
          <w:color w:val="000000"/>
          <w:sz w:val="28"/>
        </w:rPr>
        <w:t xml:space="preserve">
      1) уполномоченный орган в области защиты прав детей ежегодно в сроки до 6 января текущего года предоставляет оператору сведения по состоянию на 1 января текущего года и до 6 июля текущего года сведения по состоянию на 1 июля текущего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44" w:id="38"/>
    <w:p>
      <w:pPr>
        <w:spacing w:after="0"/>
        <w:ind w:left="0"/>
        <w:jc w:val="both"/>
      </w:pPr>
      <w:r>
        <w:rPr>
          <w:rFonts w:ascii="Times New Roman"/>
          <w:b w:val="false"/>
          <w:i w:val="false"/>
          <w:color w:val="000000"/>
          <w:sz w:val="28"/>
        </w:rPr>
        <w:t xml:space="preserve">
      2) банки-участники и страховые организации-участники ежеквартально до 10 числа месяца, следующего за отчетным, предоставляют оператору информацию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8"/>
    <w:bookmarkStart w:name="z45" w:id="39"/>
    <w:p>
      <w:pPr>
        <w:spacing w:after="0"/>
        <w:ind w:left="0"/>
        <w:jc w:val="both"/>
      </w:pPr>
      <w:r>
        <w:rPr>
          <w:rFonts w:ascii="Times New Roman"/>
          <w:b w:val="false"/>
          <w:i w:val="false"/>
          <w:color w:val="000000"/>
          <w:sz w:val="28"/>
        </w:rPr>
        <w:t xml:space="preserve">
      3) оператор для начисления стартового образовательного капитала ежегодно в срок до 1 апреля текущего года на основе сведений, представленных банками-участниками по договорам вклада и страховыми организациями-участниками по договорам страхования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представляет уполномоченному органу в области науки и высшего образования прогнозные расчеты начисления стартового образовательного капитала на предстоящий финансовый год;</w:t>
      </w:r>
    </w:p>
    <w:bookmarkEnd w:id="39"/>
    <w:bookmarkStart w:name="z46" w:id="40"/>
    <w:p>
      <w:pPr>
        <w:spacing w:after="0"/>
        <w:ind w:left="0"/>
        <w:jc w:val="both"/>
      </w:pPr>
      <w:r>
        <w:rPr>
          <w:rFonts w:ascii="Times New Roman"/>
          <w:b w:val="false"/>
          <w:i w:val="false"/>
          <w:color w:val="000000"/>
          <w:sz w:val="28"/>
        </w:rPr>
        <w:t xml:space="preserve">
      4) оператор после получения сведений от уполномоченного органа в области защиты прав детей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двадцати календарных дней до даты зачисления стартового образовательного капитала, определенной пунктом 7 настоящих Правил, представляет уполномоченному органу в области науки и высшего образования окончательный расчет стартового образовательного капитала;</w:t>
      </w:r>
    </w:p>
    <w:bookmarkEnd w:id="40"/>
    <w:bookmarkStart w:name="z47" w:id="41"/>
    <w:p>
      <w:pPr>
        <w:spacing w:after="0"/>
        <w:ind w:left="0"/>
        <w:jc w:val="both"/>
      </w:pPr>
      <w:r>
        <w:rPr>
          <w:rFonts w:ascii="Times New Roman"/>
          <w:b w:val="false"/>
          <w:i w:val="false"/>
          <w:color w:val="000000"/>
          <w:sz w:val="28"/>
        </w:rPr>
        <w:t>
      5) уполномоченный орган в области науки и высшего образования после получения от оператора окончательного расчета суммы стартового образовательного капитала, не позднее чем за десять календарных дней до даты зачисления стартового образовательного капитала, переводит на счет оператора общую сумму стартового образовательного капитала в порядке, установленном законодательством Республики Казахстан;</w:t>
      </w:r>
    </w:p>
    <w:bookmarkEnd w:id="41"/>
    <w:bookmarkStart w:name="z48" w:id="42"/>
    <w:p>
      <w:pPr>
        <w:spacing w:after="0"/>
        <w:ind w:left="0"/>
        <w:jc w:val="both"/>
      </w:pPr>
      <w:r>
        <w:rPr>
          <w:rFonts w:ascii="Times New Roman"/>
          <w:b w:val="false"/>
          <w:i w:val="false"/>
          <w:color w:val="000000"/>
          <w:sz w:val="28"/>
        </w:rPr>
        <w:t>
      6) оператор не позднее чем за десять календарных дней до зачисления стартового образовательного капитала производит перевод стартового образовательного капитала банкам-участникам и страховым организациям-участникам с предоставлением сведений о размере стартового образовательного капитала по каждому заключенному договору вклада и договору страхования;</w:t>
      </w:r>
    </w:p>
    <w:bookmarkEnd w:id="42"/>
    <w:bookmarkStart w:name="z49" w:id="43"/>
    <w:p>
      <w:pPr>
        <w:spacing w:after="0"/>
        <w:ind w:left="0"/>
        <w:jc w:val="both"/>
      </w:pPr>
      <w:r>
        <w:rPr>
          <w:rFonts w:ascii="Times New Roman"/>
          <w:b w:val="false"/>
          <w:i w:val="false"/>
          <w:color w:val="000000"/>
          <w:sz w:val="28"/>
        </w:rPr>
        <w:t>
      7) банк-участник или страховая организация-участник зачисляет стартовый образовательный капитал на вклад или расчетную сумму по договору страхования в течение пяти календарных дней со дня получения от оператора общей суммы стартового образовательного капитала, но не позднее сроков, указанных в пункте 7 настоящих Правил.</w:t>
      </w:r>
    </w:p>
    <w:bookmarkEnd w:id="43"/>
    <w:bookmarkStart w:name="z50" w:id="44"/>
    <w:p>
      <w:pPr>
        <w:spacing w:after="0"/>
        <w:ind w:left="0"/>
        <w:jc w:val="both"/>
      </w:pPr>
      <w:r>
        <w:rPr>
          <w:rFonts w:ascii="Times New Roman"/>
          <w:b w:val="false"/>
          <w:i w:val="false"/>
          <w:color w:val="000000"/>
          <w:sz w:val="28"/>
        </w:rPr>
        <w:t>
      9. Минимальный взнос по вкладу или договору страхования вносится ежегодно со дня начисления стартового образовательного капитала и до достижения вкладчиком или выгодоприобретателем восемнадцатилетнего возраста либо его зачисления в организацию образования-участник или зарубежную организацию образования.</w:t>
      </w:r>
    </w:p>
    <w:bookmarkEnd w:id="44"/>
    <w:bookmarkStart w:name="z51" w:id="45"/>
    <w:p>
      <w:pPr>
        <w:spacing w:after="0"/>
        <w:ind w:left="0"/>
        <w:jc w:val="both"/>
      </w:pPr>
      <w:r>
        <w:rPr>
          <w:rFonts w:ascii="Times New Roman"/>
          <w:b w:val="false"/>
          <w:i w:val="false"/>
          <w:color w:val="000000"/>
          <w:sz w:val="28"/>
        </w:rPr>
        <w:t>
      10. Размер ежегодного минимального взноса для вкладчиков и выгодоприобретателей, отнесенных к приоритетной категории, составляет:</w:t>
      </w:r>
    </w:p>
    <w:bookmarkEnd w:id="45"/>
    <w:bookmarkStart w:name="z52" w:id="46"/>
    <w:p>
      <w:pPr>
        <w:spacing w:after="0"/>
        <w:ind w:left="0"/>
        <w:jc w:val="both"/>
      </w:pPr>
      <w:r>
        <w:rPr>
          <w:rFonts w:ascii="Times New Roman"/>
          <w:b w:val="false"/>
          <w:i w:val="false"/>
          <w:color w:val="000000"/>
          <w:sz w:val="28"/>
        </w:rPr>
        <w:t>
      1) для детей с инвалидностью и детей из семей со среднедушевым доходом ниже стоимости продовольственной корзины – не менее двенадцатикратного месячного расчетного показателя, установленного законом о республиканском бюджете на 1 января соответствующего финансового года;</w:t>
      </w:r>
    </w:p>
    <w:bookmarkEnd w:id="46"/>
    <w:bookmarkStart w:name="z53" w:id="47"/>
    <w:p>
      <w:pPr>
        <w:spacing w:after="0"/>
        <w:ind w:left="0"/>
        <w:jc w:val="both"/>
      </w:pPr>
      <w:r>
        <w:rPr>
          <w:rFonts w:ascii="Times New Roman"/>
          <w:b w:val="false"/>
          <w:i w:val="false"/>
          <w:color w:val="000000"/>
          <w:sz w:val="28"/>
        </w:rPr>
        <w:t>
      2) для детей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образования (магистратура), после достижения ими совершеннолетия до времени окончания организации образования-участника, но не более чем до достижения двадцатитрехлетнего возраста – в совокупности по всем вкладам или договорам страхования детей одной семьи, не менее двенадцатикратного месячного расчетного показателя, установленного законом о республиканском бюджете на 1 января соответствующего финансового года.</w:t>
      </w:r>
    </w:p>
    <w:bookmarkEnd w:id="47"/>
    <w:bookmarkStart w:name="z54" w:id="48"/>
    <w:p>
      <w:pPr>
        <w:spacing w:after="0"/>
        <w:ind w:left="0"/>
        <w:jc w:val="both"/>
      </w:pPr>
      <w:r>
        <w:rPr>
          <w:rFonts w:ascii="Times New Roman"/>
          <w:b w:val="false"/>
          <w:i w:val="false"/>
          <w:color w:val="000000"/>
          <w:sz w:val="28"/>
        </w:rPr>
        <w:t>
      Вкладчики и выгодоприобретатели, являющиеся детьми-сиротами или детьми, оставшимися без попечения родителей, освобождаются от внесения ежегодного минимального взноса.</w:t>
      </w:r>
    </w:p>
    <w:bookmarkEnd w:id="48"/>
    <w:bookmarkStart w:name="z55" w:id="49"/>
    <w:p>
      <w:pPr>
        <w:spacing w:after="0"/>
        <w:ind w:left="0"/>
        <w:jc w:val="both"/>
      </w:pPr>
      <w:r>
        <w:rPr>
          <w:rFonts w:ascii="Times New Roman"/>
          <w:b w:val="false"/>
          <w:i w:val="false"/>
          <w:color w:val="000000"/>
          <w:sz w:val="28"/>
        </w:rPr>
        <w:t>
      Для детей, не относящихся к приоритетным категориям, указанным в частях первой и второй настоящего пункта, – не менее двадцати четырехкратного месячного расчетного показателя, установленного законом о республиканском бюджете на 1 января соответствующего финансового года.</w:t>
      </w:r>
    </w:p>
    <w:bookmarkEnd w:id="49"/>
    <w:bookmarkStart w:name="z56" w:id="50"/>
    <w:p>
      <w:pPr>
        <w:spacing w:after="0"/>
        <w:ind w:left="0"/>
        <w:jc w:val="both"/>
      </w:pPr>
      <w:r>
        <w:rPr>
          <w:rFonts w:ascii="Times New Roman"/>
          <w:b w:val="false"/>
          <w:i w:val="false"/>
          <w:color w:val="000000"/>
          <w:sz w:val="28"/>
        </w:rPr>
        <w:t>
      По договорам страхования с единовременной оплатой страховой премии и при условии достаточности суммы оплаченной страховой премии для соблюдения требований к размеру минимального взноса на весь период действия договора страхования минимальные взносы не подлежат дополнительной оплате страхователем.</w:t>
      </w:r>
    </w:p>
    <w:bookmarkEnd w:id="50"/>
    <w:bookmarkStart w:name="z57" w:id="51"/>
    <w:p>
      <w:pPr>
        <w:spacing w:after="0"/>
        <w:ind w:left="0"/>
        <w:jc w:val="both"/>
      </w:pPr>
      <w:r>
        <w:rPr>
          <w:rFonts w:ascii="Times New Roman"/>
          <w:b w:val="false"/>
          <w:i w:val="false"/>
          <w:color w:val="000000"/>
          <w:sz w:val="28"/>
        </w:rPr>
        <w:t>
      По договорам страхования с единовременной оплатой страховой премии при установлении страховой организацией-участником недостаточности суммы оплаченной страховой премии для исполнения требований к размеру минимального взноса на следующий год действия договора страхования, страхователем производится доплата страховой премии в размере не менее ежегодного минимального взноса.</w:t>
      </w:r>
    </w:p>
    <w:bookmarkEnd w:id="51"/>
    <w:bookmarkStart w:name="z58" w:id="52"/>
    <w:p>
      <w:pPr>
        <w:spacing w:after="0"/>
        <w:ind w:left="0"/>
        <w:jc w:val="both"/>
      </w:pPr>
      <w:r>
        <w:rPr>
          <w:rFonts w:ascii="Times New Roman"/>
          <w:b w:val="false"/>
          <w:i w:val="false"/>
          <w:color w:val="000000"/>
          <w:sz w:val="28"/>
        </w:rPr>
        <w:t>
      При неисполнении требования по минимальному взносу, предусмотренного пунктом 9 настоящих Правил, в отчетный год, страховая организация-участник уведомляет страхователя о необходимости внесения изменений в договор страхования в части доплаты страховой премии.</w:t>
      </w:r>
    </w:p>
    <w:bookmarkEnd w:id="52"/>
    <w:bookmarkStart w:name="z59" w:id="53"/>
    <w:p>
      <w:pPr>
        <w:spacing w:after="0"/>
        <w:ind w:left="0"/>
        <w:jc w:val="both"/>
      </w:pPr>
      <w:r>
        <w:rPr>
          <w:rFonts w:ascii="Times New Roman"/>
          <w:b w:val="false"/>
          <w:i w:val="false"/>
          <w:color w:val="000000"/>
          <w:sz w:val="28"/>
        </w:rPr>
        <w:t>
      11. Стартовый образовательный капитал сохраняется на вкладе или по договору страхования при ежегодном внесении минимального взноса, предусмотренного пунктом 10 настоящих Правил.</w:t>
      </w:r>
    </w:p>
    <w:bookmarkEnd w:id="53"/>
    <w:bookmarkStart w:name="z60" w:id="54"/>
    <w:p>
      <w:pPr>
        <w:spacing w:after="0"/>
        <w:ind w:left="0"/>
        <w:jc w:val="both"/>
      </w:pPr>
      <w:r>
        <w:rPr>
          <w:rFonts w:ascii="Times New Roman"/>
          <w:b w:val="false"/>
          <w:i w:val="false"/>
          <w:color w:val="000000"/>
          <w:sz w:val="28"/>
        </w:rPr>
        <w:t xml:space="preserve">
      12. В целях сохранения стартового образовательного капитала банк-участник до 20 января (включительно) года, следующего за отчетным, предоставляет оператору информацию о сумме произведенных за прошедший год взносов в пользу вкладчика, внесенных в предыдущем финансовом году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xml:space="preserve">
      13. В целях сохранения стартового образовательного капитала страховая организация-участник до 20 января (включительно) года, следующего за отчетным, предоставляет оператору информацию о сумме произведенных за прошедший год страховых взносов в пользу выгодоприобретателя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5"/>
    <w:bookmarkStart w:name="z62" w:id="56"/>
    <w:p>
      <w:pPr>
        <w:spacing w:after="0"/>
        <w:ind w:left="0"/>
        <w:jc w:val="left"/>
      </w:pPr>
      <w:r>
        <w:rPr>
          <w:rFonts w:ascii="Times New Roman"/>
          <w:b/>
          <w:i w:val="false"/>
          <w:color w:val="000000"/>
        </w:rPr>
        <w:t xml:space="preserve"> Глава 3. Порядок использования стартового образовательного капитала</w:t>
      </w:r>
    </w:p>
    <w:bookmarkEnd w:id="56"/>
    <w:bookmarkStart w:name="z63" w:id="57"/>
    <w:p>
      <w:pPr>
        <w:spacing w:after="0"/>
        <w:ind w:left="0"/>
        <w:jc w:val="both"/>
      </w:pPr>
      <w:r>
        <w:rPr>
          <w:rFonts w:ascii="Times New Roman"/>
          <w:b w:val="false"/>
          <w:i w:val="false"/>
          <w:color w:val="000000"/>
          <w:sz w:val="28"/>
        </w:rPr>
        <w:t>
      14. Стартовый образовательный капитал с учетом взносов, страховых премий (страховых взносов), вознаграждения или инвестиционного дохода, начисленной премией государства используется на оплату образовательных услуг в целях получения технического и профессионального, послесреднего, высшего и (или) послевузовского образования.</w:t>
      </w:r>
    </w:p>
    <w:bookmarkEnd w:id="57"/>
    <w:bookmarkStart w:name="z64" w:id="58"/>
    <w:p>
      <w:pPr>
        <w:spacing w:after="0"/>
        <w:ind w:left="0"/>
        <w:jc w:val="both"/>
      </w:pPr>
      <w:r>
        <w:rPr>
          <w:rFonts w:ascii="Times New Roman"/>
          <w:b w:val="false"/>
          <w:i w:val="false"/>
          <w:color w:val="000000"/>
          <w:sz w:val="28"/>
        </w:rPr>
        <w:t xml:space="preserve">
      При присуждении вкладчику или выгодоприобретателю образовательного гранта или получении вкладчиком или выгодоприобретателем образовательных услуг на основе государственного образовательного заказа на подготовку кадров, получение средств вклада с капитализированным вознаграждением банка-участника, начисленными премией государства и стартовым образовательным капиталом или страховой выплаты по договору страхования с учетом инвестиционного дохода, начисленными премией государства и стартовым образовательным капиталом осуществляется после завершения обучения и предоставления банку-участнику или страховой организации-участнику документа об образовании. Иные права по распоряжению вкладом или страховой выплатой по договору страхования осуществляются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11 и </w:t>
      </w:r>
      <w:r>
        <w:rPr>
          <w:rFonts w:ascii="Times New Roman"/>
          <w:b w:val="false"/>
          <w:i w:val="false"/>
          <w:color w:val="000000"/>
          <w:sz w:val="28"/>
        </w:rPr>
        <w:t>пунктом 13-1</w:t>
      </w:r>
      <w:r>
        <w:rPr>
          <w:rFonts w:ascii="Times New Roman"/>
          <w:b w:val="false"/>
          <w:i w:val="false"/>
          <w:color w:val="000000"/>
          <w:sz w:val="28"/>
        </w:rPr>
        <w:t xml:space="preserve"> статьи 11-1 Закона.</w:t>
      </w:r>
    </w:p>
    <w:bookmarkEnd w:id="58"/>
    <w:bookmarkStart w:name="z65" w:id="59"/>
    <w:p>
      <w:pPr>
        <w:spacing w:after="0"/>
        <w:ind w:left="0"/>
        <w:jc w:val="both"/>
      </w:pPr>
      <w:r>
        <w:rPr>
          <w:rFonts w:ascii="Times New Roman"/>
          <w:b w:val="false"/>
          <w:i w:val="false"/>
          <w:color w:val="000000"/>
          <w:sz w:val="28"/>
        </w:rPr>
        <w:t xml:space="preserve">
      При наличии у вкладчика или выгодоприобретателя технического и профессионального, послесреднего, высшего и (или) послевузовского образования распоряжение вкладом или страховой выплатой по договору страхования осуществляется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11 и </w:t>
      </w:r>
      <w:r>
        <w:rPr>
          <w:rFonts w:ascii="Times New Roman"/>
          <w:b w:val="false"/>
          <w:i w:val="false"/>
          <w:color w:val="000000"/>
          <w:sz w:val="28"/>
        </w:rPr>
        <w:t>пунктом 13-1</w:t>
      </w:r>
      <w:r>
        <w:rPr>
          <w:rFonts w:ascii="Times New Roman"/>
          <w:b w:val="false"/>
          <w:i w:val="false"/>
          <w:color w:val="000000"/>
          <w:sz w:val="28"/>
        </w:rPr>
        <w:t xml:space="preserve"> статьи 11-1 Закона. При этом, вкладчик или выгодоприобретатель предоставляет банку-участнику или страховой организации-участнику документ об образовании с датой выдачи не ранее открытия вклада или заключения договора страхования. Иные права по распоряжению вкладом или страховой выплатой по договору страхования осуществляются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11 и </w:t>
      </w:r>
      <w:r>
        <w:rPr>
          <w:rFonts w:ascii="Times New Roman"/>
          <w:b w:val="false"/>
          <w:i w:val="false"/>
          <w:color w:val="000000"/>
          <w:sz w:val="28"/>
        </w:rPr>
        <w:t>пунктом 13-1</w:t>
      </w:r>
      <w:r>
        <w:rPr>
          <w:rFonts w:ascii="Times New Roman"/>
          <w:b w:val="false"/>
          <w:i w:val="false"/>
          <w:color w:val="000000"/>
          <w:sz w:val="28"/>
        </w:rPr>
        <w:t xml:space="preserve"> статьи 11-1 Закона.</w:t>
      </w:r>
    </w:p>
    <w:bookmarkEnd w:id="59"/>
    <w:bookmarkStart w:name="z66" w:id="60"/>
    <w:p>
      <w:pPr>
        <w:spacing w:after="0"/>
        <w:ind w:left="0"/>
        <w:jc w:val="both"/>
      </w:pPr>
      <w:r>
        <w:rPr>
          <w:rFonts w:ascii="Times New Roman"/>
          <w:b w:val="false"/>
          <w:i w:val="false"/>
          <w:color w:val="000000"/>
          <w:sz w:val="28"/>
        </w:rPr>
        <w:t xml:space="preserve">
      При зачислении вкладчика или выгодоприобретателя в зарубежную организацию образования на грант, получение средств вклада с капитализированным вознаграждением банка-участника, начисленными премией государства и стартовым образовательным капиталом или страховой выплаты по договору страхования с учетом инвестиционного дохода, начисленными премией государства и стартовым образовательным капиталом осуществляется при предоставлении банку-участнику или страховой организации-участнику документа об образовании зарубежной организации образования, признанной в Республике Казахстан в соответствии с законодательством Республики Казахстан. Иные права по распоряжению вкладом или страховой выплатой по договору страхования осуществляются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 и </w:t>
      </w:r>
      <w:r>
        <w:rPr>
          <w:rFonts w:ascii="Times New Roman"/>
          <w:b w:val="false"/>
          <w:i w:val="false"/>
          <w:color w:val="000000"/>
          <w:sz w:val="28"/>
        </w:rPr>
        <w:t>пунктом 11</w:t>
      </w:r>
      <w:r>
        <w:rPr>
          <w:rFonts w:ascii="Times New Roman"/>
          <w:b w:val="false"/>
          <w:i w:val="false"/>
          <w:color w:val="000000"/>
          <w:sz w:val="28"/>
        </w:rPr>
        <w:t xml:space="preserve"> статьи 11-1 Закона.</w:t>
      </w:r>
    </w:p>
    <w:bookmarkEnd w:id="60"/>
    <w:bookmarkStart w:name="z67" w:id="61"/>
    <w:p>
      <w:pPr>
        <w:spacing w:after="0"/>
        <w:ind w:left="0"/>
        <w:jc w:val="both"/>
      </w:pPr>
      <w:r>
        <w:rPr>
          <w:rFonts w:ascii="Times New Roman"/>
          <w:b w:val="false"/>
          <w:i w:val="false"/>
          <w:color w:val="000000"/>
          <w:sz w:val="28"/>
        </w:rPr>
        <w:t>
      15. Использование выплат накоплений из вклада или страховой выплаты по договору страхования на улучшение жилищных условий в соответствии с законодательством Республики Казахстан допускается на цели:</w:t>
      </w:r>
    </w:p>
    <w:bookmarkEnd w:id="61"/>
    <w:bookmarkStart w:name="z68" w:id="62"/>
    <w:p>
      <w:pPr>
        <w:spacing w:after="0"/>
        <w:ind w:left="0"/>
        <w:jc w:val="both"/>
      </w:pPr>
      <w:r>
        <w:rPr>
          <w:rFonts w:ascii="Times New Roman"/>
          <w:b w:val="false"/>
          <w:i w:val="false"/>
          <w:color w:val="000000"/>
          <w:sz w:val="28"/>
        </w:rPr>
        <w:t>
      1) окончательного расчета (без оформления ипотечного жилищного займа) по гражданско-правовым сделкам, связанных с приобретением в собственность по договорам купли-продажи, обмена (мены) жилища или земельного участка (с целевым назначением – индивидуальное жилищное строительство или личное подсобное хозяйство), долевого участия в жилищном строительстве при наличии гарантии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w:t>
      </w:r>
    </w:p>
    <w:bookmarkEnd w:id="62"/>
    <w:bookmarkStart w:name="z69" w:id="63"/>
    <w:p>
      <w:pPr>
        <w:spacing w:after="0"/>
        <w:ind w:left="0"/>
        <w:jc w:val="both"/>
      </w:pPr>
      <w:r>
        <w:rPr>
          <w:rFonts w:ascii="Times New Roman"/>
          <w:b w:val="false"/>
          <w:i w:val="false"/>
          <w:color w:val="000000"/>
          <w:sz w:val="28"/>
        </w:rPr>
        <w:t>
      2) внесения первоначального взноса для получения ипотечного жилищного займа на приобретение жилища и (или) жилища с проведением ремонта в рамках одного договора банковского займа, частичного или полного погашения задолженности по ипотечному жилищному займу на приобретение жилища и (или) жилища с проведением ремонта в рамках одного договора банковского займа, рефинансирования ипотечного жилищного займа;</w:t>
      </w:r>
    </w:p>
    <w:bookmarkEnd w:id="63"/>
    <w:bookmarkStart w:name="z70" w:id="64"/>
    <w:p>
      <w:pPr>
        <w:spacing w:after="0"/>
        <w:ind w:left="0"/>
        <w:jc w:val="both"/>
      </w:pPr>
      <w:r>
        <w:rPr>
          <w:rFonts w:ascii="Times New Roman"/>
          <w:b w:val="false"/>
          <w:i w:val="false"/>
          <w:color w:val="000000"/>
          <w:sz w:val="28"/>
        </w:rPr>
        <w:t>
      3) пополнения вклада в жилищные строительные сбережения (в том числе для дальнейшего накопления) с целью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w:t>
      </w:r>
    </w:p>
    <w:bookmarkEnd w:id="64"/>
    <w:bookmarkStart w:name="z71" w:id="65"/>
    <w:p>
      <w:pPr>
        <w:spacing w:after="0"/>
        <w:ind w:left="0"/>
        <w:jc w:val="both"/>
      </w:pPr>
      <w:r>
        <w:rPr>
          <w:rFonts w:ascii="Times New Roman"/>
          <w:b w:val="false"/>
          <w:i w:val="false"/>
          <w:color w:val="000000"/>
          <w:sz w:val="28"/>
        </w:rPr>
        <w:t>
      4) частичного или полного погашения задолженности по ипотечному жилищному займу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полученного по системе жилищных строительных сбережений;</w:t>
      </w:r>
    </w:p>
    <w:bookmarkEnd w:id="65"/>
    <w:bookmarkStart w:name="z72" w:id="66"/>
    <w:p>
      <w:pPr>
        <w:spacing w:after="0"/>
        <w:ind w:left="0"/>
        <w:jc w:val="both"/>
      </w:pPr>
      <w:r>
        <w:rPr>
          <w:rFonts w:ascii="Times New Roman"/>
          <w:b w:val="false"/>
          <w:i w:val="false"/>
          <w:color w:val="000000"/>
          <w:sz w:val="28"/>
        </w:rPr>
        <w:t>
      5) приобретения жилища в рамках финансирования исламским банком, частичного, полного погашения задолженности в рамках финансирования исламским банком сделки по приобретению жилища;</w:t>
      </w:r>
    </w:p>
    <w:bookmarkEnd w:id="66"/>
    <w:bookmarkStart w:name="z73" w:id="67"/>
    <w:p>
      <w:pPr>
        <w:spacing w:after="0"/>
        <w:ind w:left="0"/>
        <w:jc w:val="both"/>
      </w:pPr>
      <w:r>
        <w:rPr>
          <w:rFonts w:ascii="Times New Roman"/>
          <w:b w:val="false"/>
          <w:i w:val="false"/>
          <w:color w:val="000000"/>
          <w:sz w:val="28"/>
        </w:rPr>
        <w:t>
      6) оплаты по договорам долгосрочной аренды жилища с правом выкупа, предоставленного в рамках программ жилищного строительства или антикризисных программ, приватизации, купли-продажи с рассрочкой платежа;</w:t>
      </w:r>
    </w:p>
    <w:bookmarkEnd w:id="67"/>
    <w:bookmarkStart w:name="z74" w:id="68"/>
    <w:p>
      <w:pPr>
        <w:spacing w:after="0"/>
        <w:ind w:left="0"/>
        <w:jc w:val="both"/>
      </w:pPr>
      <w:r>
        <w:rPr>
          <w:rFonts w:ascii="Times New Roman"/>
          <w:b w:val="false"/>
          <w:i w:val="false"/>
          <w:color w:val="000000"/>
          <w:sz w:val="28"/>
        </w:rPr>
        <w:t>
      7) строительства индивидуального жилого дома (при наличии в собственности земельного участка с целевым назначением – индивидуальное жилищное строительство или личное подсобное хозяйство).</w:t>
      </w:r>
    </w:p>
    <w:bookmarkEnd w:id="68"/>
    <w:bookmarkStart w:name="z75" w:id="69"/>
    <w:p>
      <w:pPr>
        <w:spacing w:after="0"/>
        <w:ind w:left="0"/>
        <w:jc w:val="left"/>
      </w:pPr>
      <w:r>
        <w:rPr>
          <w:rFonts w:ascii="Times New Roman"/>
          <w:b/>
          <w:i w:val="false"/>
          <w:color w:val="000000"/>
        </w:rPr>
        <w:t xml:space="preserve"> Глава 4. Порядок возврата стартового образовательного капитала</w:t>
      </w:r>
    </w:p>
    <w:bookmarkEnd w:id="69"/>
    <w:bookmarkStart w:name="z76" w:id="70"/>
    <w:p>
      <w:pPr>
        <w:spacing w:after="0"/>
        <w:ind w:left="0"/>
        <w:jc w:val="both"/>
      </w:pPr>
      <w:r>
        <w:rPr>
          <w:rFonts w:ascii="Times New Roman"/>
          <w:b w:val="false"/>
          <w:i w:val="false"/>
          <w:color w:val="000000"/>
          <w:sz w:val="28"/>
        </w:rPr>
        <w:t>
      16. Начисленный стартовый образовательный капитал подлежит возврату в случаях:</w:t>
      </w:r>
    </w:p>
    <w:bookmarkEnd w:id="70"/>
    <w:bookmarkStart w:name="z77" w:id="71"/>
    <w:p>
      <w:pPr>
        <w:spacing w:after="0"/>
        <w:ind w:left="0"/>
        <w:jc w:val="both"/>
      </w:pPr>
      <w:r>
        <w:rPr>
          <w:rFonts w:ascii="Times New Roman"/>
          <w:b w:val="false"/>
          <w:i w:val="false"/>
          <w:color w:val="000000"/>
          <w:sz w:val="28"/>
        </w:rPr>
        <w:t>
      1) установления факта невнесения вкладчиком или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71"/>
    <w:bookmarkStart w:name="z78" w:id="72"/>
    <w:p>
      <w:pPr>
        <w:spacing w:after="0"/>
        <w:ind w:left="0"/>
        <w:jc w:val="both"/>
      </w:pPr>
      <w:r>
        <w:rPr>
          <w:rFonts w:ascii="Times New Roman"/>
          <w:b w:val="false"/>
          <w:i w:val="false"/>
          <w:color w:val="000000"/>
          <w:sz w:val="28"/>
        </w:rPr>
        <w:t>
      2) утраты вкладчиком или выгодоприобретателем гражданства Республики Казахстан;</w:t>
      </w:r>
    </w:p>
    <w:bookmarkEnd w:id="72"/>
    <w:bookmarkStart w:name="z79" w:id="73"/>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73"/>
    <w:bookmarkStart w:name="z80" w:id="74"/>
    <w:p>
      <w:pPr>
        <w:spacing w:after="0"/>
        <w:ind w:left="0"/>
        <w:jc w:val="both"/>
      </w:pPr>
      <w:r>
        <w:rPr>
          <w:rFonts w:ascii="Times New Roman"/>
          <w:b w:val="false"/>
          <w:i w:val="false"/>
          <w:color w:val="000000"/>
          <w:sz w:val="28"/>
        </w:rPr>
        <w:t xml:space="preserve">
      4) расторжения по инициативе страхователя, в случае смерти страхователя – выгодоприобретателя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74"/>
    <w:bookmarkStart w:name="z81" w:id="75"/>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либо в порядке и случаях, установленных гражданским законодательством Республики Казахстан, его законным представителем или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75"/>
    <w:bookmarkStart w:name="z82" w:id="76"/>
    <w:p>
      <w:pPr>
        <w:spacing w:after="0"/>
        <w:ind w:left="0"/>
        <w:jc w:val="both"/>
      </w:pPr>
      <w:r>
        <w:rPr>
          <w:rFonts w:ascii="Times New Roman"/>
          <w:b w:val="false"/>
          <w:i w:val="false"/>
          <w:color w:val="000000"/>
          <w:sz w:val="28"/>
        </w:rPr>
        <w:t xml:space="preserve">
      Возврат стартового образовательного капитала осуществляется банком-участником или страховой организацией-участником оператору по его справке-выписке о размере суммы стартового образовательного капитала, подлежащего возврату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течение пяти рабочих дней со дня получения банком-участником или страховой организацией-участником справки-выписки от оператора.</w:t>
      </w:r>
    </w:p>
    <w:bookmarkEnd w:id="76"/>
    <w:bookmarkStart w:name="z83" w:id="77"/>
    <w:p>
      <w:pPr>
        <w:spacing w:after="0"/>
        <w:ind w:left="0"/>
        <w:jc w:val="both"/>
      </w:pPr>
      <w:r>
        <w:rPr>
          <w:rFonts w:ascii="Times New Roman"/>
          <w:b w:val="false"/>
          <w:i w:val="false"/>
          <w:color w:val="000000"/>
          <w:sz w:val="28"/>
        </w:rPr>
        <w:t>
      17. При установлении факта недостаточности размера ежегодного минимального взноса за истекший финансовый год, в том числе недостаточности оплаченной страховой премии (страхового взноса) по договору страхования для соблюдения требований к объему ежегодного минимального взноса, оператор в срок до 1 марта направляет в банк-участник или страховую организацию-участник справку-выписку о размере суммы стартового образовательного капитала, подлежащей возврату.</w:t>
      </w:r>
    </w:p>
    <w:bookmarkEnd w:id="77"/>
    <w:bookmarkStart w:name="z84" w:id="78"/>
    <w:p>
      <w:pPr>
        <w:spacing w:after="0"/>
        <w:ind w:left="0"/>
        <w:jc w:val="both"/>
      </w:pPr>
      <w:r>
        <w:rPr>
          <w:rFonts w:ascii="Times New Roman"/>
          <w:b w:val="false"/>
          <w:i w:val="false"/>
          <w:color w:val="000000"/>
          <w:sz w:val="28"/>
        </w:rPr>
        <w:t>
      18. Возврат суммы начисленного стартового образовательного капитала осуществляется оператору до 15 марта текущего года в размере шестидесятикратного месячного расчетного показателя, соответствующего году начисления стартового образовательного капитала, банком-участником со вклада вкладчика и страховой организацией-участником с расчетной суммы по договору страхования.</w:t>
      </w:r>
    </w:p>
    <w:bookmarkEnd w:id="78"/>
    <w:bookmarkStart w:name="z85" w:id="79"/>
    <w:p>
      <w:pPr>
        <w:spacing w:after="0"/>
        <w:ind w:left="0"/>
        <w:jc w:val="both"/>
      </w:pPr>
      <w:r>
        <w:rPr>
          <w:rFonts w:ascii="Times New Roman"/>
          <w:b w:val="false"/>
          <w:i w:val="false"/>
          <w:color w:val="000000"/>
          <w:sz w:val="28"/>
        </w:rPr>
        <w:t>
      При возврате стартового образовательного капитала согласно настоящему пункту Правил, начисленная по договору вклада или договору страхования премия государства сохраняется и не подлежит возврату в бюджет.</w:t>
      </w:r>
    </w:p>
    <w:bookmarkEnd w:id="79"/>
    <w:bookmarkStart w:name="z86" w:id="80"/>
    <w:p>
      <w:pPr>
        <w:spacing w:after="0"/>
        <w:ind w:left="0"/>
        <w:jc w:val="both"/>
      </w:pPr>
      <w:r>
        <w:rPr>
          <w:rFonts w:ascii="Times New Roman"/>
          <w:b w:val="false"/>
          <w:i w:val="false"/>
          <w:color w:val="000000"/>
          <w:sz w:val="28"/>
        </w:rPr>
        <w:t>
      19. Использование возвращенного стартового образовательного капитала осуществляется оператором в последующей очередности путем:</w:t>
      </w:r>
    </w:p>
    <w:bookmarkEnd w:id="80"/>
    <w:bookmarkStart w:name="z87" w:id="81"/>
    <w:p>
      <w:pPr>
        <w:spacing w:after="0"/>
        <w:ind w:left="0"/>
        <w:jc w:val="both"/>
      </w:pPr>
      <w:r>
        <w:rPr>
          <w:rFonts w:ascii="Times New Roman"/>
          <w:b w:val="false"/>
          <w:i w:val="false"/>
          <w:color w:val="000000"/>
          <w:sz w:val="28"/>
        </w:rPr>
        <w:t>
      1) начисления в течение тридцати календарных дней со дня, следующего за днем возврата стартового образовательного капитала оператору, на вклад или расчетную сумму по договору страхования, по которому вкладчику или выгодоприобретателю в текущем календарном году исполнилось пять лет, и ранее не зачислялся стартовый капитал. Начисление стартового образовательного капитала осуществляется на вклад или расчетную сумму по договору страхования с учетом даты заключения договора вклада или договора страхования;</w:t>
      </w:r>
    </w:p>
    <w:bookmarkEnd w:id="81"/>
    <w:bookmarkStart w:name="z88" w:id="82"/>
    <w:p>
      <w:pPr>
        <w:spacing w:after="0"/>
        <w:ind w:left="0"/>
        <w:jc w:val="both"/>
      </w:pPr>
      <w:r>
        <w:rPr>
          <w:rFonts w:ascii="Times New Roman"/>
          <w:b w:val="false"/>
          <w:i w:val="false"/>
          <w:color w:val="000000"/>
          <w:sz w:val="28"/>
        </w:rPr>
        <w:t>
      2) возврата в бюджет, при отсутствии необходимости зачисления на вклад или расчетную сумму по договору страхования.</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90" w:id="83"/>
    <w:p>
      <w:pPr>
        <w:spacing w:after="0"/>
        <w:ind w:left="0"/>
        <w:jc w:val="left"/>
      </w:pPr>
      <w:r>
        <w:rPr>
          <w:rFonts w:ascii="Times New Roman"/>
          <w:b/>
          <w:i w:val="false"/>
          <w:color w:val="000000"/>
        </w:rPr>
        <w:t xml:space="preserve"> Сведения _____________________________________________________</w:t>
      </w:r>
      <w:r>
        <w:br/>
      </w:r>
      <w:r>
        <w:rPr>
          <w:rFonts w:ascii="Times New Roman"/>
          <w:b/>
          <w:i w:val="false"/>
          <w:color w:val="000000"/>
        </w:rPr>
        <w:t>(наименование уполномоченного органа в области защиты прав детей)</w:t>
      </w:r>
      <w:r>
        <w:br/>
      </w:r>
      <w:r>
        <w:rPr>
          <w:rFonts w:ascii="Times New Roman"/>
          <w:b/>
          <w:i w:val="false"/>
          <w:color w:val="000000"/>
        </w:rPr>
        <w:t>по детям-сиротам и детям, оставшимся без попечения родителей</w:t>
      </w:r>
      <w:r>
        <w:br/>
      </w:r>
      <w:r>
        <w:rPr>
          <w:rFonts w:ascii="Times New Roman"/>
          <w:b/>
          <w:i w:val="false"/>
          <w:color w:val="000000"/>
        </w:rPr>
        <w:t>для начисления стартового образовательного капитала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ребенка (ДД.ММ.ГГГГ)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(опекунов, патронатных воспитателей, приемных родителей)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84"/>
      <w:r>
        <w:rPr>
          <w:rFonts w:ascii="Times New Roman"/>
          <w:b w:val="false"/>
          <w:i w:val="false"/>
          <w:color w:val="000000"/>
          <w:sz w:val="28"/>
        </w:rPr>
        <w:t>
      Руководитель _____________________________ ___________________</w:t>
      </w:r>
    </w:p>
    <w:bookmarkEnd w:id="84"/>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93" w:id="85"/>
    <w:p>
      <w:pPr>
        <w:spacing w:after="0"/>
        <w:ind w:left="0"/>
        <w:jc w:val="left"/>
      </w:pPr>
      <w:r>
        <w:rPr>
          <w:rFonts w:ascii="Times New Roman"/>
          <w:b/>
          <w:i w:val="false"/>
          <w:color w:val="000000"/>
        </w:rPr>
        <w:t xml:space="preserve"> Сведения ____________________________________________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по образовательным накопительным вкладам для начисления стартового</w:t>
      </w:r>
      <w:r>
        <w:br/>
      </w:r>
      <w:r>
        <w:rPr>
          <w:rFonts w:ascii="Times New Roman"/>
          <w:b/>
          <w:i w:val="false"/>
          <w:color w:val="000000"/>
        </w:rPr>
        <w:t>образовательного капитала вкладчикам,</w:t>
      </w:r>
      <w:r>
        <w:br/>
      </w:r>
      <w:r>
        <w:rPr>
          <w:rFonts w:ascii="Times New Roman"/>
          <w:b/>
          <w:i w:val="false"/>
          <w:color w:val="000000"/>
        </w:rPr>
        <w:t>которым исполнится пять лет в предстоящем финансовом году ______ год</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вкладчика (ДД.ММ.ГГГГ)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вклада (ДД.ММ.ГГГГ)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86"/>
      <w:r>
        <w:rPr>
          <w:rFonts w:ascii="Times New Roman"/>
          <w:b w:val="false"/>
          <w:i w:val="false"/>
          <w:color w:val="000000"/>
          <w:sz w:val="28"/>
        </w:rPr>
        <w:t>
      Руководитель _____________________________ ___________________</w:t>
      </w:r>
    </w:p>
    <w:bookmarkEnd w:id="86"/>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96" w:id="87"/>
    <w:p>
      <w:pPr>
        <w:spacing w:after="0"/>
        <w:ind w:left="0"/>
        <w:jc w:val="left"/>
      </w:pPr>
      <w:r>
        <w:rPr>
          <w:rFonts w:ascii="Times New Roman"/>
          <w:b/>
          <w:i w:val="false"/>
          <w:color w:val="000000"/>
        </w:rPr>
        <w:t xml:space="preserve"> Сведения _________________________________________</w:t>
      </w:r>
      <w:r>
        <w:br/>
      </w:r>
      <w:r>
        <w:rPr>
          <w:rFonts w:ascii="Times New Roman"/>
          <w:b/>
          <w:i w:val="false"/>
          <w:color w:val="000000"/>
        </w:rPr>
        <w:t>(наименование страховой организации - участника)</w:t>
      </w:r>
      <w:r>
        <w:br/>
      </w:r>
      <w:r>
        <w:rPr>
          <w:rFonts w:ascii="Times New Roman"/>
          <w:b/>
          <w:i w:val="false"/>
          <w:color w:val="000000"/>
        </w:rPr>
        <w:t>по договорам образовательного накопительного страхования для начисления</w:t>
      </w:r>
      <w:r>
        <w:br/>
      </w:r>
      <w:r>
        <w:rPr>
          <w:rFonts w:ascii="Times New Roman"/>
          <w:b/>
          <w:i w:val="false"/>
          <w:color w:val="000000"/>
        </w:rPr>
        <w:t>стартового образовательного капитала выгодоприобретателям,</w:t>
      </w:r>
      <w:r>
        <w:br/>
      </w:r>
      <w:r>
        <w:rPr>
          <w:rFonts w:ascii="Times New Roman"/>
          <w:b/>
          <w:i w:val="false"/>
          <w:color w:val="000000"/>
        </w:rPr>
        <w:t>которым исполнится пять лет в предстоящем финансовом году ______ год</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выгодоприобретателя</w:t>
            </w:r>
          </w:p>
          <w:p>
            <w:pPr>
              <w:spacing w:after="20"/>
              <w:ind w:left="20"/>
              <w:jc w:val="both"/>
            </w:pPr>
            <w:r>
              <w:rPr>
                <w:rFonts w:ascii="Times New Roman"/>
                <w:b w:val="false"/>
                <w:i w:val="false"/>
                <w:color w:val="000000"/>
                <w:sz w:val="20"/>
              </w:rPr>
              <w:t>(ДД.ММ.ГГГГ)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страхования (ДД.ММ.ГГГГ)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88"/>
      <w:r>
        <w:rPr>
          <w:rFonts w:ascii="Times New Roman"/>
          <w:b w:val="false"/>
          <w:i w:val="false"/>
          <w:color w:val="000000"/>
          <w:sz w:val="28"/>
        </w:rPr>
        <w:t>
      Руководитель _____________________________ ___________________</w:t>
      </w:r>
    </w:p>
    <w:bookmarkEnd w:id="88"/>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99" w:id="89"/>
    <w:p>
      <w:pPr>
        <w:spacing w:after="0"/>
        <w:ind w:left="0"/>
        <w:jc w:val="left"/>
      </w:pPr>
      <w:r>
        <w:rPr>
          <w:rFonts w:ascii="Times New Roman"/>
          <w:b/>
          <w:i w:val="false"/>
          <w:color w:val="000000"/>
        </w:rPr>
        <w:t xml:space="preserve"> Информация ____________________________________</w:t>
      </w:r>
      <w:r>
        <w:br/>
      </w:r>
      <w:r>
        <w:rPr>
          <w:rFonts w:ascii="Times New Roman"/>
          <w:b/>
          <w:i w:val="false"/>
          <w:color w:val="000000"/>
        </w:rPr>
        <w:t>(наименование банка – участника)</w:t>
      </w:r>
      <w:r>
        <w:br/>
      </w:r>
      <w:r>
        <w:rPr>
          <w:rFonts w:ascii="Times New Roman"/>
          <w:b/>
          <w:i w:val="false"/>
          <w:color w:val="000000"/>
        </w:rPr>
        <w:t>о внесенных ежегодных минимальных взносах на образовательные</w:t>
      </w:r>
      <w:r>
        <w:br/>
      </w:r>
      <w:r>
        <w:rPr>
          <w:rFonts w:ascii="Times New Roman"/>
          <w:b/>
          <w:i w:val="false"/>
          <w:color w:val="000000"/>
        </w:rPr>
        <w:t>накопительные вклады за _________________год (предыдущий год)</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вкладчика (ДД.ММ.ГГГГ)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стартового образовательного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внесенных взносов</w:t>
            </w:r>
          </w:p>
          <w:p>
            <w:pPr>
              <w:spacing w:after="20"/>
              <w:ind w:left="20"/>
              <w:jc w:val="both"/>
            </w:pPr>
            <w:r>
              <w:rPr>
                <w:rFonts w:ascii="Times New Roman"/>
                <w:b w:val="false"/>
                <w:i w:val="false"/>
                <w:color w:val="000000"/>
                <w:sz w:val="20"/>
              </w:rPr>
              <w:t>(в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90"/>
      <w:r>
        <w:rPr>
          <w:rFonts w:ascii="Times New Roman"/>
          <w:b w:val="false"/>
          <w:i w:val="false"/>
          <w:color w:val="000000"/>
          <w:sz w:val="28"/>
        </w:rPr>
        <w:t>
      Руководитель _____________________________ ___________________</w:t>
      </w:r>
    </w:p>
    <w:bookmarkEnd w:id="90"/>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102" w:id="91"/>
    <w:p>
      <w:pPr>
        <w:spacing w:after="0"/>
        <w:ind w:left="0"/>
        <w:jc w:val="left"/>
      </w:pPr>
      <w:r>
        <w:rPr>
          <w:rFonts w:ascii="Times New Roman"/>
          <w:b/>
          <w:i w:val="false"/>
          <w:color w:val="000000"/>
        </w:rPr>
        <w:t xml:space="preserve"> Информация _____________________________________ о внесенных</w:t>
      </w:r>
      <w:r>
        <w:br/>
      </w:r>
      <w:r>
        <w:rPr>
          <w:rFonts w:ascii="Times New Roman"/>
          <w:b/>
          <w:i w:val="false"/>
          <w:color w:val="000000"/>
        </w:rPr>
        <w:t>(наименование страховой организации-участника) ежегодных минимальных взносах</w:t>
      </w:r>
      <w:r>
        <w:br/>
      </w:r>
      <w:r>
        <w:rPr>
          <w:rFonts w:ascii="Times New Roman"/>
          <w:b/>
          <w:i w:val="false"/>
          <w:color w:val="000000"/>
        </w:rPr>
        <w:t>по договору образовательного накопительного страхования</w:t>
      </w:r>
      <w:r>
        <w:br/>
      </w:r>
      <w:r>
        <w:rPr>
          <w:rFonts w:ascii="Times New Roman"/>
          <w:b/>
          <w:i w:val="false"/>
          <w:color w:val="000000"/>
        </w:rPr>
        <w:t>за _______________ год (предыдущий год)</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выгодоприобретателя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выгодоприобретателя</w:t>
            </w:r>
          </w:p>
          <w:p>
            <w:pPr>
              <w:spacing w:after="20"/>
              <w:ind w:left="20"/>
              <w:jc w:val="both"/>
            </w:pPr>
            <w:r>
              <w:rPr>
                <w:rFonts w:ascii="Times New Roman"/>
                <w:b w:val="false"/>
                <w:i w:val="false"/>
                <w:color w:val="000000"/>
                <w:sz w:val="20"/>
              </w:rPr>
              <w:t>(ДД.ММ.ГГГГ)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выгодоприобретателя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зачисления стартового образовательного капитала по договору образовательного накопительного страхования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договору образовательного накопительного страхования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внесенных страховых взносов</w:t>
            </w:r>
          </w:p>
          <w:p>
            <w:pPr>
              <w:spacing w:after="20"/>
              <w:ind w:left="20"/>
              <w:jc w:val="both"/>
            </w:pPr>
            <w:r>
              <w:rPr>
                <w:rFonts w:ascii="Times New Roman"/>
                <w:b w:val="false"/>
                <w:i w:val="false"/>
                <w:color w:val="000000"/>
                <w:sz w:val="20"/>
              </w:rPr>
              <w:t>(в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 w:id="92"/>
      <w:r>
        <w:rPr>
          <w:rFonts w:ascii="Times New Roman"/>
          <w:b w:val="false"/>
          <w:i w:val="false"/>
          <w:color w:val="000000"/>
          <w:sz w:val="28"/>
        </w:rPr>
        <w:t>
      Руководитель _____________________________ ___________________</w:t>
      </w:r>
    </w:p>
    <w:bookmarkEnd w:id="92"/>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начисления,</w:t>
            </w:r>
            <w:r>
              <w:br/>
            </w:r>
            <w:r>
              <w:rPr>
                <w:rFonts w:ascii="Times New Roman"/>
                <w:b w:val="false"/>
                <w:i w:val="false"/>
                <w:color w:val="000000"/>
                <w:sz w:val="20"/>
              </w:rPr>
              <w:t>использования,</w:t>
            </w:r>
            <w:r>
              <w:br/>
            </w:r>
            <w:r>
              <w:rPr>
                <w:rFonts w:ascii="Times New Roman"/>
                <w:b w:val="false"/>
                <w:i w:val="false"/>
                <w:color w:val="000000"/>
                <w:sz w:val="20"/>
              </w:rPr>
              <w:t>возврата стартового</w:t>
            </w:r>
            <w:r>
              <w:br/>
            </w:r>
            <w:r>
              <w:rPr>
                <w:rFonts w:ascii="Times New Roman"/>
                <w:b w:val="false"/>
                <w:i w:val="false"/>
                <w:color w:val="000000"/>
                <w:sz w:val="20"/>
              </w:rPr>
              <w:t>образовательного капитала</w:t>
            </w:r>
          </w:p>
        </w:tc>
      </w:tr>
    </w:tbl>
    <w:bookmarkStart w:name="z106" w:id="93"/>
    <w:p>
      <w:pPr>
        <w:spacing w:after="0"/>
        <w:ind w:left="0"/>
        <w:jc w:val="left"/>
      </w:pPr>
      <w:r>
        <w:rPr>
          <w:rFonts w:ascii="Times New Roman"/>
          <w:b/>
          <w:i w:val="false"/>
          <w:color w:val="000000"/>
        </w:rPr>
        <w:t xml:space="preserve"> Справка-выписка о начисленном стартовом образовательном капитале по договору</w:t>
      </w:r>
      <w:r>
        <w:br/>
      </w:r>
      <w:r>
        <w:rPr>
          <w:rFonts w:ascii="Times New Roman"/>
          <w:b/>
          <w:i w:val="false"/>
          <w:color w:val="000000"/>
        </w:rPr>
        <w:t>об образовательном накопительном вкладе/ образовательного накопительного страхования</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(ДД.ММ.ГГГГ)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both"/>
      </w:pPr>
      <w:bookmarkStart w:name="z107" w:id="94"/>
      <w:r>
        <w:rPr>
          <w:rFonts w:ascii="Times New Roman"/>
          <w:b w:val="false"/>
          <w:i w:val="false"/>
          <w:color w:val="000000"/>
          <w:sz w:val="28"/>
        </w:rPr>
        <w:t>
      Наименование банка-участника/страховой организации-участника:</w:t>
      </w:r>
    </w:p>
    <w:bookmarkEnd w:id="94"/>
    <w:p>
      <w:pPr>
        <w:spacing w:after="0"/>
        <w:ind w:left="0"/>
        <w:jc w:val="both"/>
      </w:pPr>
      <w:r>
        <w:rPr>
          <w:rFonts w:ascii="Times New Roman"/>
          <w:b w:val="false"/>
          <w:i w:val="false"/>
          <w:color w:val="000000"/>
          <w:sz w:val="28"/>
        </w:rPr>
        <w:t>Ф.И.О. (при его наличии) вкладчика/выгодоприобретателя:</w:t>
      </w:r>
    </w:p>
    <w:p>
      <w:pPr>
        <w:spacing w:after="0"/>
        <w:ind w:left="0"/>
        <w:jc w:val="both"/>
      </w:pPr>
      <w:r>
        <w:rPr>
          <w:rFonts w:ascii="Times New Roman"/>
          <w:b w:val="false"/>
          <w:i w:val="false"/>
          <w:color w:val="000000"/>
          <w:sz w:val="28"/>
        </w:rPr>
        <w:t>ИИН вкладчика/выгодоприобретателя:</w:t>
      </w:r>
    </w:p>
    <w:p>
      <w:pPr>
        <w:spacing w:after="0"/>
        <w:ind w:left="0"/>
        <w:jc w:val="both"/>
      </w:pPr>
      <w:r>
        <w:rPr>
          <w:rFonts w:ascii="Times New Roman"/>
          <w:b w:val="false"/>
          <w:i w:val="false"/>
          <w:color w:val="000000"/>
          <w:sz w:val="28"/>
        </w:rPr>
        <w:t>Регистрационный № ____ договора об образовательном накопительном</w:t>
      </w:r>
    </w:p>
    <w:p>
      <w:pPr>
        <w:spacing w:after="0"/>
        <w:ind w:left="0"/>
        <w:jc w:val="both"/>
      </w:pPr>
      <w:r>
        <w:rPr>
          <w:rFonts w:ascii="Times New Roman"/>
          <w:b w:val="false"/>
          <w:i w:val="false"/>
          <w:color w:val="000000"/>
          <w:sz w:val="28"/>
        </w:rPr>
        <w:t>вкладе/образовательном накопительном страховании в едином реестре договоров</w:t>
      </w:r>
    </w:p>
    <w:p>
      <w:pPr>
        <w:spacing w:after="0"/>
        <w:ind w:left="0"/>
        <w:jc w:val="both"/>
      </w:pPr>
      <w:r>
        <w:rPr>
          <w:rFonts w:ascii="Times New Roman"/>
          <w:b w:val="false"/>
          <w:i w:val="false"/>
          <w:color w:val="000000"/>
          <w:sz w:val="28"/>
        </w:rPr>
        <w:t>об образовательном накопительном вкладе/образовательного накопительного страхования.</w:t>
      </w:r>
    </w:p>
    <w:p>
      <w:pPr>
        <w:spacing w:after="0"/>
        <w:ind w:left="0"/>
        <w:jc w:val="both"/>
      </w:pPr>
      <w:r>
        <w:rPr>
          <w:rFonts w:ascii="Times New Roman"/>
          <w:b w:val="false"/>
          <w:i w:val="false"/>
          <w:color w:val="000000"/>
          <w:sz w:val="28"/>
        </w:rPr>
        <w:t>Сумма начисленного стартового образовательного капитала составляет</w:t>
      </w:r>
    </w:p>
    <w:p>
      <w:pPr>
        <w:spacing w:after="0"/>
        <w:ind w:left="0"/>
        <w:jc w:val="both"/>
      </w:pPr>
      <w:r>
        <w:rPr>
          <w:rFonts w:ascii="Times New Roman"/>
          <w:b w:val="false"/>
          <w:i w:val="false"/>
          <w:color w:val="000000"/>
          <w:sz w:val="28"/>
        </w:rPr>
        <w:t>__________ тенге. (прописью)</w:t>
      </w:r>
    </w:p>
    <w:p>
      <w:pPr>
        <w:spacing w:after="0"/>
        <w:ind w:left="0"/>
        <w:jc w:val="both"/>
      </w:pPr>
      <w:r>
        <w:rPr>
          <w:rFonts w:ascii="Times New Roman"/>
          <w:b w:val="false"/>
          <w:i w:val="false"/>
          <w:color w:val="000000"/>
          <w:sz w:val="28"/>
        </w:rPr>
        <w:t>АО "Финансовый центр" должность ____________________________ 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