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ddb2" w14:textId="325d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22 августа 2016 года № 623 "Об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12 марта 2025 года № 78. Зарегистрирован в Министерстве юстиции Республики Казахстан 12 марта 2025 года № 35809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22 августа 2016 года № 623 "Об утверждении Типового договора на долгосрочное субсидирование расходов перевозчика, связанных с осуществлением перевозок пассажиров по социально значимым сообщениям" (зарегистрирован в Реестре государственной регистрации нормативных правовых актов под № 14276)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долгосрочное субсидирование расходов перевозчика, связанных с осуществлением перевозок пассажиров по социально значимым сообщениям,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Исполнитель предоставляет Заказчику в срок до 15 числа месяца, следующего за отчетным, отчет о ходе исполнения основных условий развития с приложением подтверждающих документов с учетом указанных в них сроков исполнения.";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Последующая выплата субсидий осуществляется Заказчиком ежемесячно в соответствии с планом финансирования по платежам, по осуществленным и подтвержденным перевозкам. Удержание выплаченного авансового платежа производится в течении года по согласованию с Исполнителем.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Оплата за декабрь месяц осуществляется Заказчиком на основании отчета Исполнителя, составленного на основе планируемых перевозок пассажиров по социально значимым сообщениям и расходов перевозчика, связанных с выполнением перевозок, с учетом пропорционального удержания ранее оплаченного аванса. Фактический отчет за декабрь Исполнитель представляет в срок, установленный по согласованию сторон,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2025 года 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долгосрочное 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 перевозчика,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осуществлением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значимым сообщениям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обеспечения предельного уровня повышения цен (тарифов) на услуги по перевозке пассажиров по социально значимым сообщениям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поезда или прицепного и беспересадочного вагона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повышения цен (тарифов) на перевозку пассажиров по заявленным социально значимым сообщениям,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продолжении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уровень повышения цен (тарифов) на перевозку пассажиров по заявленным социально значимым сообщениям, %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_г.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приложение является неотъемлемой частью Договора на долгосрочное субсидирование расходов перевозчика, связанных с осуществлением перевозок пассажиров по социально значимым сообщениям № _____ от "___" ___________ 20__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"Заказчик"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"Исполнитель"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