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9b7a" w14:textId="5c49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16 июня 2021 года № 574 "Об утверждении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2025 года № 117. Зарегистрирован в Министерстве юстиции Республики Казахстан 12 марта 2025 года № 35806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июня 2021 года № 574 "Об утверждении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организаций" (зарегистрирован в Реестре государственной регистрации нормативных правовых актов под № 23080)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контроля качества аудиторских организаций, в том числе критерии проверок аудиторских и профессиональных организаций,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внешнего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аудиторских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критерии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организаций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аудиторской организации достаточна для обеспечения качества аудита на должном уровне и направлена на соблюдение требований Международных стандартов аудита и Кодекса этики (далее – МСА и КЭ)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организация во всех существенных аспектах соблюдает требования МСА и КЭ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организации, в связи с наличием выявленных недостатков, следует провести организационные реформы для обеспечения качества аудиторских услуг. Выявленные недостатки позволяют говорить о неполном соблюдении требований МСА и КЭ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организация нарушила требования МСА и КЭ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