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6759" w14:textId="d1f6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30 ноября 2020 года № ҚР ДСМ-220/2020 "Об утверждении перечня продукции и эпидемически значимых объектов, подлежащих государственному контролю и надзору в сфере санитарно-эпидемиологического благополучия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марта 2025 года № 18. Зарегистрирован в Министерстве юстиции Республики Казахстан 7 марта 2025 года № 35800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ДСМ-220/2020 "Об утверждении перечня продукции и эпидемически значимых объектов, подлежащих государственному контролю и надзору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21710)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и эпидемически значимых объектов, подлежащих государственному контролю и надзору в сфере санитарно-эпидемиологического благополучия населения,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строительное сырье и материалы, в которых гигиеническими нормативами, предусмотренными требованиями нормативных правовых актов,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№71 "О некоторых вопросах министерств здравоохранения и национальной экономики Республики Казахстан" (САПП Республики Казахстан, 2017г., № 6, ст. 41) (далее - Положение) регламентируется содержание радиоактивных веществ, в том числе производственные отходы для повторной переработки и использования в народном хозяйстве, лом черных и цветных металлов (металлолом);";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объекты общественного питания и торговли в организованных коллективах (объектов дошкольного воспитания и обучения, детских домов, объектов образования и воспитания детей и подростков, интернатных организаций, оздоровительных, санаторных объектов, объектов здравоохранения, реабилитационных центров, объектов медико-социальной реабилитации: домов-интернатов, реабилитационных центров, центров по оказанию социальных услуг; вахтовых поселков, промышленных объектов, строительных площадок);";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объекты здравоохранения: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оказывающие все подвиды амбулаторно-поликлинической помощи, консультативно-диагностической помощи, предусмотренные в пункте 15 Перечня разрешений первой категории (лицензий) 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Закон);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оказывающие все подвиды стационарной и (или) стационарозамещающей медицинской помощи, предусмотренные в пункте 15 Перечня разрешений первой категории (лицензий) 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оказывающие стоматологические услуги;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здравоохранения, оказывающие экспертизу временной нетрудоспособности и профессиональной пригодности;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здравоохранения и иные организации, осуществляющие деятельность в сфере донорства, заготовки крови, ее компонентов и производства препаратов крови;";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"29) виды деятельности, относящиеся к 1 по 2 классам 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 (зарегистрирован в Реестре государственной регистрации нормативных правовых актов под № 26447) (далее – приказ № ҚР ДСМ-2); стационарные передающие радиотехнические объекты (средства связи, радиосвязи, радиовещания, телевидения, радиолокации и радиоподавления), радиочастотного диапазона от 30 килоГерц (далее – кГц) до 300 ГигаГерц (далее – ГГц), за исключением радиорелейных станций и передающих радиотехнических объектов, размещенных на зданиях и сооружениях промышленного назначения; вне селитебной территории и населенных пунктов, а также средств сухопутной подвижной радиосвязи, средств морской, речной и воздушной подвижной радиосвязи, размещенных на подвижных объектах;";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лаборатории: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обращение с патогенными биологическими агентами I-IV групп патогенности;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осуществляющие лабораторную диагностику по подвидам, предусмотренным в пункте 15 Перечня разрешений первой категории (лицензий) 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объекты, осуществляющие реабилитацию для взрослых за исключением объектов, предусмотренных в подпункте 11) пункта 3 настоящего Перечня;";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объекты здравоохранения, оказывающие паллиативную помощь и сестринский уход на дому, в том числе с использованием мобильных бригад;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объекты традиционной медицины и целительства (гомеопатия, гирудотерапия, мануальная терапия, рефлексотерапия, фитотерапия и лечение средствами природного происхождения);";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объекты социально-бытовой инфраструктуры (культурно-зрелищные объекты, кладбища, объекты похоронного назначения, объекты временного проживания людей (гостиницы, мотели, кемпинги, общежития, хостелы), административные, жилые (жилища) здания, организации по эксплуатации жилых и общественных зданий, офисов, организации, управляющие домами, кооперативы собственников помещений, организации, осуществляющие сбор и вывоз твердых бытовых отходов, контейнерные площадки, общественные туалеты, прачечные, химчистки, очистные сооружения);";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виды деятельности, относящиеся к 3-5 классам опасности согласно приказу ҚР ДСМ-2; стационарные передающие радиотехнические объекты (средства связи, радиосвязи, радиовещания, телевидения, радиолокации и радиоподавления) радиочастотного диапазона от 30 кГц до 300 ГГц и радиорелейные станции, размещенные на зданиях и сооружениях промышленного назначения; вне селитебной территории и населенных пунктов, а также средства сухопутной подвижной радиосвязи, средства морской, речной и воздушной подвижной радиосвязи, размещенные на подвижных объектах;";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"30) радиационные объекты, имеющие источники ионизирующего излучения, радиоактивные отходы с минимально значимой активностью ниже предусмотренных требованиями нормативных правовых актов,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"35) все виды лабораторий, за исключением лабораторий,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настоящего Перечня;";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специальных социальных услуг;".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0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