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16d1" w14:textId="0c8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12 мая 2022 года № 265 "Об утверждении Методики мониторинга промышленно-инновационных проектов единой карты индустриализации"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февраля 2025 года № 54. Зарегистрирован в Министерстве юстиции Республики Казахстан 19 февраля 2025 года № 35736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мая 2022 года № 265 "Об утверждении Методики мониторинга промышленно-инновационных проектов единой карты индустриализации" (зарегистрирован в Реестре государственной регистрации нормативных правовых актов за № 28102)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промышленно-инновационных проектов единой карты индустриализации,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законодательном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интернет–ресурсе: www.gov.kz/memleket/entities/comprom.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20 ____ год.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ответственные хозяйствующие субъекты, деятельность которых связана с обрабатывающей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областей, городов республиканского значения, столицы в Министерство промышленности и строительства Республики Казахстан ежеквартально до 20 числа месяца, следующего за отчетным кварталом.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ИИН/БИН: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Инвестор, страна, доля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хозяйствующие субъекты, деятельность которых связана с обрабатывающей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город, район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меры государственного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в стоимостном выражении, миллион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эксплуатации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инвестиций в проект, миллион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инвестиций в проект,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миллион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продукции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по годам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заявителя (ФИО, телефон)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строительства (ЧЧ.ММ.ГГ)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(ЧЧ.ММ.ГГ)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приложение приложении к настоящей форме.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(за исключением лиц, являющихся субъектами 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 (далее – Форма).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ответственными хозяйствующими субъектами, деятельность которых связана с обрабатывающей промышленностью (далее – хозяйствующие субъекты), местными исполнительными органами (акиматы) районов (городов областного значения), местными исполнительными органами (акиматы) областей, городов республиканского значения, столицы.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в Министерство промышленности и строительства Республики Казахстан: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областей, городов республиканского значения, столицы в Министерство промышленности и строительства Республики Казахстан ежеквартально до 20 числа месяца, следующего за отчетным кварталом.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 проекта.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проекта.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заявитель проекта.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бизнес-идентификационный номер заявителя проекта.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инвестор с указанием страны согласно Национальному классификатору Республики Казахстан 06 ISO 3166-1 "Коды для представления названий стран и единиц их административно-территориальных подразделений" и доли участия в проекте согласно уставу.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ответственные хозяйствующие субъекты, деятельность которых связана с обрабатывающей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 за реализацию проекта.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цель проекта – новое производство или расширение и/или модернизация существующего производства.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Общий классификатор видов экономической деятельности (ОКЭД).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отрасль проекта.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область, город, район, где реализуется проект согласно Классификатору административно-территориальных объектов.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код по Классификатору административно-территориальных объектов.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наименование вида оказанной меры государственного стимулирования.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оказанные меры государственного стимулирования в стоимостном выражении в миллионах тенге.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созданных либо планируемых рабочих мест на период строительства проекта.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общий планируемый объем инвестиций в проект в миллионах тенге.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планируемый объем инвестиций в проект по годам в миллионах тенге.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общий фактический объем инвестиций в проект в миллионах тенге.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фактический объем инвестиций в проект по годам в миллионах тенге.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собственные средства в проект в миллионах тенге.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заемные средства банков второго уровня в миллионах тенге.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бюджетные средства операторов мер государственной стимулирования и национальных компаний в миллионах тенге.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наименования выпускаемой продукции в рамках проекта.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мощность проекта в натуральном выражении в соответствии с проектной документацией или паспортом проекта, с указанием единиц измерения.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Формы указывается мощность проекта в стоимостном выражении в соответствии с проектной документацией или паспортом проекта в миллионах тенге.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26 Формы указывается дата начала строительства проекта.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27 Формы указывается дата ввода в эксплуатацию проекта согласно акту ввода в эксплуатацию или акту приемки оборудования.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28 Формы указывается объем произведенной продукции в натуральном выражении с указанием единиц измерения по годам.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29 Формы указывается объем произведенной продукции в стоимостном выражении по годам в миллионах тенге.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30 Формы указывается текущее состояние проекта, включающее информацию по объемам выполненных строительных работ (услуг), поставке и монтажу оборудования и проведенным или планируемым работам, по освоению инвестиций и/ или освоение проектных мощностей.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31 Формы указывается контакты заявителя проекта (ФИО, телефон).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Графы 5, 11, 12, 19, 20, 21, 27, 28 Формы заполняются при наличии соответствующей информации.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ИИН-индивидуальный идентификационный номер.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ФИО – фамилия, имя, отчество (при его наличии).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