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fd44" w14:textId="c3ff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февраля 2025 года № 8. Зарегистрирован в Министерстве юстиции Республики Казахстан 18 февраля 2025 года № 35734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учетной документации, используемых в амбулаторно-поликлинических организациях, утвержденных приложением 3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065/у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"Карта профилактических прививок"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документации, обязательной для заполнения медицинскими работниками, утвержденном приложением 7 к указанному приказу: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иммунизации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065/у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здравоохранения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2025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65/у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иммунизации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___________________________________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женский/мужской _____________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Индивидуальный идентификационный номер ________________________________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Адрес: _________________________________________________________________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Туберкулезные пробы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диагностического теста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Гепатит В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Дифтерия, стоблняк, полиомиелит, гепатит В, коклюш и гемофильная палочка типа 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Дифтерия, столбняк, полиомиелит, коклюш, гемофильная палочка типа В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Пневмококковая инфекция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Коклюш, дифтерия, столбняк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 папилломы человека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Дифтерия, столбняк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Полиомиелит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Корь, краснуха, паротит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Бешенство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Брюшной тиф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Грипп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язва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Туляремия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Клещевой энцефалит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Коронавирусная инфекция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мед отвод (дигноз и дата 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врача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Пояснительная: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таблицах по иммунизации в первом столбце "Вид иммунизации" указывается плановая вакцинация и/или вакцинация по эпидемиологическим показаниям;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Курсы вакцинации состоящие из нескольких прививок указывать вакцинация 1, вакцинация 2, вакцинация 3 и т. д.;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Бустерные дозы указывать ревакцинация 1, ревакцинация 2 и тд;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Препарат обозначать буквами: АКДС – адсорбированная, коклюшно-дифтерийно-столбнячная вакцина, АДС – адсорбированный дифтерийно-столбнячный анатоксин, АДС-М-анатоксин – адсорбированный дифтерийно-столбнячный анатоксин с уменьшенным содержанием антигенов, АД – адсорбированный дифтерийный анатоксин, АС – адсорбированный столбнячный анатоксин, К – коклюшная вакцина;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Прививки по эпидемиологическим показаниям (травмы, укусы, в качестве контактных, реципиенты 1 и т. д.) и дополнительная массовая иммунизация (ДМИ)/национальные дни иммунизации (НДИ)/массовая иммунизация (МИ) дополняются в одной таблице.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