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cd7c" w14:textId="f9dc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февраля 2025 года № 49. Зарегистрирован в Министерстве юстиции Республики Казахстан 14 февраля 2025 года № 35728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"16)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 поверенные (агенты), определенные в соответствии с бюджетным законодательством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"10. Если по паспортам проекта предполагается приобретение исключительно техники, машин и/или оборудования, то субсидированию подлежат новые, ранее неиспользованные техника, машины и/или оборудование, годом выпуска и приобретенные не ранее 3 (трех) лет до года подачи заявки.</w:t>
      </w:r>
    </w:p>
    <w:bookmarkEnd w:id="4"/>
    <w:bookmarkStart w:name="z11" w:id="5"/>
    <w:p>
      <w:pPr>
        <w:spacing w:after="0"/>
        <w:ind w:left="0"/>
        <w:jc w:val="both"/>
      </w:pPr>
      <w:r>
        <w:rPr>
          <w:rFonts w:ascii="Times New Roman"/>
          <w:b w:val="false"/>
          <w:i w:val="false"/>
          <w:color w:val="000000"/>
          <w:sz w:val="28"/>
        </w:rPr>
        <w:t>
      Субсидирование техники, машин и оборудования, указанных в паспорте проекта № 1.1, осуществляется в соответствии с перечнем приоритетных сельскохозяйственных машин и оборудования (далее – Перечень). Перечень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размещается уполномоченным органом в области развития агропромышленного комплекса в ГИСС.</w:t>
      </w:r>
    </w:p>
    <w:bookmarkEnd w:id="5"/>
    <w:bookmarkStart w:name="z12" w:id="6"/>
    <w:p>
      <w:pPr>
        <w:spacing w:after="0"/>
        <w:ind w:left="0"/>
        <w:jc w:val="both"/>
      </w:pPr>
      <w:r>
        <w:rPr>
          <w:rFonts w:ascii="Times New Roman"/>
          <w:b w:val="false"/>
          <w:i w:val="false"/>
          <w:color w:val="000000"/>
          <w:sz w:val="28"/>
        </w:rPr>
        <w:t>
      При этом, в случае отсутствия заявленной модели техники, машин и оборудования в Перечне, субсидирование техники, машин и оборудования осуществляется по паспортам проектов № 1 и № 1.2.</w:t>
      </w:r>
    </w:p>
    <w:bookmarkEnd w:id="6"/>
    <w:bookmarkStart w:name="z13" w:id="7"/>
    <w:p>
      <w:pPr>
        <w:spacing w:after="0"/>
        <w:ind w:left="0"/>
        <w:jc w:val="both"/>
      </w:pPr>
      <w:r>
        <w:rPr>
          <w:rFonts w:ascii="Times New Roman"/>
          <w:b w:val="false"/>
          <w:i w:val="false"/>
          <w:color w:val="000000"/>
          <w:sz w:val="28"/>
        </w:rPr>
        <w:t>
      Субсидирование по паспорту проекта № 1.2 осуществляется по технике, машинам и оборудованию, приобретенным до 25 мая 2024 года (включительно).";</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"14.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(за исключением приобретения товаров в финансовый лизинг). Расходы, осуществленные до 1 января 2020 года, подтверждаются бумажными счет-фактурами.</w:t>
      </w:r>
    </w:p>
    <w:bookmarkEnd w:id="8"/>
    <w:bookmarkStart w:name="z16" w:id="9"/>
    <w:p>
      <w:pPr>
        <w:spacing w:after="0"/>
        <w:ind w:left="0"/>
        <w:jc w:val="both"/>
      </w:pPr>
      <w:r>
        <w:rPr>
          <w:rFonts w:ascii="Times New Roman"/>
          <w:b w:val="false"/>
          <w:i w:val="false"/>
          <w:color w:val="000000"/>
          <w:sz w:val="28"/>
        </w:rPr>
        <w:t xml:space="preserve">
      При приобретении сельскохозяйственным товаропроизводителем (сельскохозяйственным кооперативом) техники, машин и/или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Налоговый кодекс) (с территории государств-членов Евразийского экономического союза).";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bookmarkEnd w:id="10"/>
    <w:bookmarkStart w:name="z19" w:id="11"/>
    <w:p>
      <w:pPr>
        <w:spacing w:after="0"/>
        <w:ind w:left="0"/>
        <w:jc w:val="both"/>
      </w:pPr>
      <w:r>
        <w:rPr>
          <w:rFonts w:ascii="Times New Roman"/>
          <w:b w:val="false"/>
          <w:i w:val="false"/>
          <w:color w:val="000000"/>
          <w:sz w:val="28"/>
        </w:rPr>
        <w:t>
      до 50 (пятидесяти) %:</w:t>
      </w:r>
    </w:p>
    <w:bookmarkEnd w:id="11"/>
    <w:bookmarkStart w:name="z20" w:id="12"/>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1.1; 13.3; 14; 19; 20; 21; 23; 24; 25; 26; 30; 31; 35; 37;</w:t>
      </w:r>
    </w:p>
    <w:bookmarkEnd w:id="12"/>
    <w:bookmarkStart w:name="z21" w:id="13"/>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1-1.10 и 3.1-3.4; 4;</w:t>
      </w:r>
    </w:p>
    <w:bookmarkEnd w:id="13"/>
    <w:bookmarkStart w:name="z22" w:id="14"/>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14"/>
    <w:bookmarkStart w:name="z23" w:id="15"/>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15"/>
    <w:bookmarkStart w:name="z24" w:id="16"/>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16"/>
    <w:bookmarkStart w:name="z25" w:id="17"/>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17"/>
    <w:bookmarkStart w:name="z26" w:id="18"/>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18"/>
    <w:bookmarkStart w:name="z27" w:id="19"/>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19"/>
    <w:bookmarkStart w:name="z28" w:id="20"/>
    <w:p>
      <w:pPr>
        <w:spacing w:after="0"/>
        <w:ind w:left="0"/>
        <w:jc w:val="both"/>
      </w:pPr>
      <w:r>
        <w:rPr>
          <w:rFonts w:ascii="Times New Roman"/>
          <w:b w:val="false"/>
          <w:i w:val="false"/>
          <w:color w:val="000000"/>
          <w:sz w:val="28"/>
        </w:rPr>
        <w:t>
      до 80 (восьмидесяти) %:</w:t>
      </w:r>
    </w:p>
    <w:bookmarkEnd w:id="20"/>
    <w:bookmarkStart w:name="z29" w:id="21"/>
    <w:p>
      <w:pPr>
        <w:spacing w:after="0"/>
        <w:ind w:left="0"/>
        <w:jc w:val="both"/>
      </w:pPr>
      <w:r>
        <w:rPr>
          <w:rFonts w:ascii="Times New Roman"/>
          <w:b w:val="false"/>
          <w:i w:val="false"/>
          <w:color w:val="000000"/>
          <w:sz w:val="28"/>
        </w:rPr>
        <w:t>
      по паспорту проекта № 11 "Внедрение водосберегающих технологий орошения с созданием и расширением инфраструктуры для забора и подачи воды".";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"20.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22"/>
    <w:bookmarkStart w:name="z32" w:id="23"/>
    <w:p>
      <w:pPr>
        <w:spacing w:after="0"/>
        <w:ind w:left="0"/>
        <w:jc w:val="both"/>
      </w:pPr>
      <w:r>
        <w:rPr>
          <w:rFonts w:ascii="Times New Roman"/>
          <w:b w:val="false"/>
          <w:i w:val="false"/>
          <w:color w:val="000000"/>
          <w:sz w:val="28"/>
        </w:rPr>
        <w:t xml:space="preserve">
      При приобретении техники, машин, оборудования и других объектов в кредит/лизинг инвестиционные субсидии перечисляются в финансовый институт в счет погашения основного долга инвестора (услугополучателя). При этом, в случае, если сумма инвестиционных субсидий превышает сумму остатка основного долга инвестора (услугополучателя), то сумма разницы, превышающая сумму остатка основного долга, направляется инвестору (услугополучателю). </w:t>
      </w:r>
    </w:p>
    <w:bookmarkEnd w:id="23"/>
    <w:bookmarkStart w:name="z33" w:id="24"/>
    <w:p>
      <w:pPr>
        <w:spacing w:after="0"/>
        <w:ind w:left="0"/>
        <w:jc w:val="both"/>
      </w:pPr>
      <w:r>
        <w:rPr>
          <w:rFonts w:ascii="Times New Roman"/>
          <w:b w:val="false"/>
          <w:i w:val="false"/>
          <w:color w:val="000000"/>
          <w:sz w:val="28"/>
        </w:rPr>
        <w:t>
      Для субъектов АПК, получающих инвестиционные субсидии, встречным обязательством будет предоставление статистической отчетности, начиная с 2020 года по инвестициям в основной капитал сельского хозяйства и производства продуктов питания.";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xml:space="preserve">
      "23. Для получения субсидий инвестор (услугополучатель) подает заявку на инвестиционное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прикреплением к ней следующих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25"/>
    <w:bookmarkStart w:name="z36" w:id="26"/>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настоящих Правил) в соответствии с формой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bookmarkEnd w:id="26"/>
    <w:bookmarkStart w:name="z37" w:id="27"/>
    <w:p>
      <w:pPr>
        <w:spacing w:after="0"/>
        <w:ind w:left="0"/>
        <w:jc w:val="both"/>
      </w:pPr>
      <w:r>
        <w:rPr>
          <w:rFonts w:ascii="Times New Roman"/>
          <w:b w:val="false"/>
          <w:i w:val="false"/>
          <w:color w:val="000000"/>
          <w:sz w:val="28"/>
        </w:rPr>
        <w:t>
      2) копии акта ввода оборудования в эксплуатацию между покупателем и поставщиком (при приобретении оборудования);</w:t>
      </w:r>
    </w:p>
    <w:bookmarkEnd w:id="27"/>
    <w:bookmarkStart w:name="z38" w:id="28"/>
    <w:p>
      <w:pPr>
        <w:spacing w:after="0"/>
        <w:ind w:left="0"/>
        <w:jc w:val="both"/>
      </w:pPr>
      <w:r>
        <w:rPr>
          <w:rFonts w:ascii="Times New Roman"/>
          <w:b w:val="false"/>
          <w:i w:val="false"/>
          <w:color w:val="000000"/>
          <w:sz w:val="28"/>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28"/>
    <w:bookmarkStart w:name="z39" w:id="29"/>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29"/>
    <w:bookmarkStart w:name="z40" w:id="30"/>
    <w:p>
      <w:pPr>
        <w:spacing w:after="0"/>
        <w:ind w:left="0"/>
        <w:jc w:val="both"/>
      </w:pPr>
      <w:r>
        <w:rPr>
          <w:rFonts w:ascii="Times New Roman"/>
          <w:b w:val="false"/>
          <w:i w:val="false"/>
          <w:color w:val="000000"/>
          <w:sz w:val="28"/>
        </w:rPr>
        <w:t>
      5) копии актов приема-передачи техники, машин, оборудования;</w:t>
      </w:r>
    </w:p>
    <w:bookmarkEnd w:id="30"/>
    <w:bookmarkStart w:name="z41" w:id="31"/>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31"/>
    <w:bookmarkStart w:name="z42" w:id="32"/>
    <w:p>
      <w:pPr>
        <w:spacing w:after="0"/>
        <w:ind w:left="0"/>
        <w:jc w:val="both"/>
      </w:pPr>
      <w:r>
        <w:rPr>
          <w:rFonts w:ascii="Times New Roman"/>
          <w:b w:val="false"/>
          <w:i w:val="false"/>
          <w:color w:val="000000"/>
          <w:sz w:val="28"/>
        </w:rPr>
        <w:t>
      7) в случае подачи заявки на получение второго транша в соответствии с подпунктом 2) пункта 16 настоящих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bookmarkEnd w:id="32"/>
    <w:bookmarkStart w:name="z43" w:id="33"/>
    <w:p>
      <w:pPr>
        <w:spacing w:after="0"/>
        <w:ind w:left="0"/>
        <w:jc w:val="both"/>
      </w:pPr>
      <w:r>
        <w:rPr>
          <w:rFonts w:ascii="Times New Roman"/>
          <w:b w:val="false"/>
          <w:i w:val="false"/>
          <w:color w:val="000000"/>
          <w:sz w:val="28"/>
        </w:rPr>
        <w:t>
      бизнес-план;</w:t>
      </w:r>
    </w:p>
    <w:bookmarkEnd w:id="33"/>
    <w:bookmarkStart w:name="z44" w:id="34"/>
    <w:p>
      <w:pPr>
        <w:spacing w:after="0"/>
        <w:ind w:left="0"/>
        <w:jc w:val="both"/>
      </w:pPr>
      <w:r>
        <w:rPr>
          <w:rFonts w:ascii="Times New Roman"/>
          <w:b w:val="false"/>
          <w:i w:val="false"/>
          <w:color w:val="000000"/>
          <w:sz w:val="28"/>
        </w:rPr>
        <w:t>
      электронные счета-фактуры по реализации готовой продукции;</w:t>
      </w:r>
    </w:p>
    <w:bookmarkEnd w:id="34"/>
    <w:bookmarkStart w:name="z45" w:id="35"/>
    <w:p>
      <w:pPr>
        <w:spacing w:after="0"/>
        <w:ind w:left="0"/>
        <w:jc w:val="both"/>
      </w:pPr>
      <w:r>
        <w:rPr>
          <w:rFonts w:ascii="Times New Roman"/>
          <w:b w:val="false"/>
          <w:i w:val="false"/>
          <w:color w:val="000000"/>
          <w:sz w:val="28"/>
        </w:rPr>
        <w:t>
      8) копии свидетельства о постановке на регистрационный учет по НДС (для субъектов АПК, состоящих на регистрационном учете по НДС).</w:t>
      </w:r>
    </w:p>
    <w:bookmarkEnd w:id="35"/>
    <w:bookmarkStart w:name="z46" w:id="36"/>
    <w:p>
      <w:pPr>
        <w:spacing w:after="0"/>
        <w:ind w:left="0"/>
        <w:jc w:val="both"/>
      </w:pPr>
      <w:r>
        <w:rPr>
          <w:rFonts w:ascii="Times New Roman"/>
          <w:b w:val="false"/>
          <w:i w:val="false"/>
          <w:color w:val="000000"/>
          <w:sz w:val="28"/>
        </w:rPr>
        <w:t>
      9) по паспорту проекта № 4 и в случае непосредственного (первичного) забора воды из поверхностных или подземных источников по паспорту проекта № 11 дополнительно:</w:t>
      </w:r>
    </w:p>
    <w:bookmarkEnd w:id="36"/>
    <w:bookmarkStart w:name="z47" w:id="37"/>
    <w:p>
      <w:pPr>
        <w:spacing w:after="0"/>
        <w:ind w:left="0"/>
        <w:jc w:val="both"/>
      </w:pPr>
      <w:r>
        <w:rPr>
          <w:rFonts w:ascii="Times New Roman"/>
          <w:b w:val="false"/>
          <w:i w:val="false"/>
          <w:color w:val="000000"/>
          <w:sz w:val="28"/>
        </w:rPr>
        <w:t xml:space="preserve">
      копию разрешения на специальное водопользование, полученного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bookmarkEnd w:id="37"/>
    <w:bookmarkStart w:name="z48" w:id="38"/>
    <w:p>
      <w:pPr>
        <w:spacing w:after="0"/>
        <w:ind w:left="0"/>
        <w:jc w:val="both"/>
      </w:pPr>
      <w:r>
        <w:rPr>
          <w:rFonts w:ascii="Times New Roman"/>
          <w:b w:val="false"/>
          <w:i w:val="false"/>
          <w:color w:val="000000"/>
          <w:sz w:val="28"/>
        </w:rPr>
        <w:t>
      10) по паспорту проекта № 4 дополнительно:</w:t>
      </w:r>
    </w:p>
    <w:bookmarkEnd w:id="38"/>
    <w:bookmarkStart w:name="z49" w:id="39"/>
    <w:p>
      <w:pPr>
        <w:spacing w:after="0"/>
        <w:ind w:left="0"/>
        <w:jc w:val="both"/>
      </w:pPr>
      <w:r>
        <w:rPr>
          <w:rFonts w:ascii="Times New Roman"/>
          <w:b w:val="false"/>
          <w:i w:val="false"/>
          <w:color w:val="000000"/>
          <w:sz w:val="28"/>
        </w:rPr>
        <w:t>
      копию документа, подтверждающего государственную регистрацию прав на водохозяйственное сооружение;</w:t>
      </w:r>
    </w:p>
    <w:bookmarkEnd w:id="39"/>
    <w:bookmarkStart w:name="z50" w:id="40"/>
    <w:p>
      <w:pPr>
        <w:spacing w:after="0"/>
        <w:ind w:left="0"/>
        <w:jc w:val="both"/>
      </w:pPr>
      <w:r>
        <w:rPr>
          <w:rFonts w:ascii="Times New Roman"/>
          <w:b w:val="false"/>
          <w:i w:val="false"/>
          <w:color w:val="000000"/>
          <w:sz w:val="28"/>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bookmarkEnd w:id="40"/>
    <w:bookmarkStart w:name="z51" w:id="41"/>
    <w:p>
      <w:pPr>
        <w:spacing w:after="0"/>
        <w:ind w:left="0"/>
        <w:jc w:val="both"/>
      </w:pPr>
      <w:r>
        <w:rPr>
          <w:rFonts w:ascii="Times New Roman"/>
          <w:b w:val="false"/>
          <w:i w:val="false"/>
          <w:color w:val="000000"/>
          <w:sz w:val="28"/>
        </w:rPr>
        <w:t xml:space="preserve">
      копию технического паспорта водозаборной скважины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4 июня 2009 года № 326 "Об утверждении Правил проведения паспортизации гидромелиоративных систем и водохозяйственных сооружений и форму паспорта" (зарегистрирован в Реестре государственной регистрации нормативных правовых актов № 5714);</w:t>
      </w:r>
    </w:p>
    <w:bookmarkEnd w:id="41"/>
    <w:bookmarkStart w:name="z52" w:id="42"/>
    <w:p>
      <w:pPr>
        <w:spacing w:after="0"/>
        <w:ind w:left="0"/>
        <w:jc w:val="both"/>
      </w:pPr>
      <w:r>
        <w:rPr>
          <w:rFonts w:ascii="Times New Roman"/>
          <w:b w:val="false"/>
          <w:i w:val="false"/>
          <w:color w:val="000000"/>
          <w:sz w:val="28"/>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bookmarkEnd w:id="42"/>
    <w:bookmarkStart w:name="z53" w:id="43"/>
    <w:p>
      <w:pPr>
        <w:spacing w:after="0"/>
        <w:ind w:left="0"/>
        <w:jc w:val="both"/>
      </w:pPr>
      <w:r>
        <w:rPr>
          <w:rFonts w:ascii="Times New Roman"/>
          <w:b w:val="false"/>
          <w:i w:val="false"/>
          <w:color w:val="000000"/>
          <w:sz w:val="28"/>
        </w:rPr>
        <w:t>
      копию заключенного договора с подрядчиком;</w:t>
      </w:r>
    </w:p>
    <w:bookmarkEnd w:id="43"/>
    <w:bookmarkStart w:name="z54" w:id="44"/>
    <w:p>
      <w:pPr>
        <w:spacing w:after="0"/>
        <w:ind w:left="0"/>
        <w:jc w:val="both"/>
      </w:pPr>
      <w:r>
        <w:rPr>
          <w:rFonts w:ascii="Times New Roman"/>
          <w:b w:val="false"/>
          <w:i w:val="false"/>
          <w:color w:val="000000"/>
          <w:sz w:val="28"/>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bookmarkEnd w:id="44"/>
    <w:bookmarkStart w:name="z55" w:id="45"/>
    <w:p>
      <w:pPr>
        <w:spacing w:after="0"/>
        <w:ind w:left="0"/>
        <w:jc w:val="both"/>
      </w:pPr>
      <w:r>
        <w:rPr>
          <w:rFonts w:ascii="Times New Roman"/>
          <w:b w:val="false"/>
          <w:i w:val="false"/>
          <w:color w:val="000000"/>
          <w:sz w:val="28"/>
        </w:rPr>
        <w:t>
      11)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bookmarkEnd w:id="45"/>
    <w:bookmarkStart w:name="z56" w:id="46"/>
    <w:p>
      <w:pPr>
        <w:spacing w:after="0"/>
        <w:ind w:left="0"/>
        <w:jc w:val="both"/>
      </w:pPr>
      <w:r>
        <w:rPr>
          <w:rFonts w:ascii="Times New Roman"/>
          <w:b w:val="false"/>
          <w:i w:val="false"/>
          <w:color w:val="000000"/>
          <w:sz w:val="28"/>
        </w:rPr>
        <w:t>
      12)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8" w:id="47"/>
    <w:p>
      <w:pPr>
        <w:spacing w:after="0"/>
        <w:ind w:left="0"/>
        <w:jc w:val="both"/>
      </w:pPr>
      <w:r>
        <w:rPr>
          <w:rFonts w:ascii="Times New Roman"/>
          <w:b w:val="false"/>
          <w:i w:val="false"/>
          <w:color w:val="000000"/>
          <w:sz w:val="28"/>
        </w:rPr>
        <w:t xml:space="preserve">
      "35. В случае финансирования инвестора путем предоставления техники, машин и (или) оборудования в лизинг,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о банках и банковской деятельности, или финансовый институт, имеющий лицензию на осуществление микрофинансовой деятельности, в течение 10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 предоставляет подтверждающие документы рабочему органу (услугодателю), а также копию договора финансового лизинга.</w:t>
      </w:r>
    </w:p>
    <w:bookmarkEnd w:id="47"/>
    <w:bookmarkStart w:name="z59" w:id="48"/>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180 (ста восьмидесяти) календарных дней со дня получения средств на специальный счет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48"/>
    <w:bookmarkStart w:name="z60" w:id="49"/>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49"/>
    <w:bookmarkStart w:name="z61" w:id="50"/>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50"/>
    <w:bookmarkStart w:name="z62" w:id="51"/>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51"/>
    <w:bookmarkStart w:name="z63" w:id="52"/>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65" w:id="53"/>
    <w:p>
      <w:pPr>
        <w:spacing w:after="0"/>
        <w:ind w:left="0"/>
        <w:jc w:val="both"/>
      </w:pPr>
      <w:r>
        <w:rPr>
          <w:rFonts w:ascii="Times New Roman"/>
          <w:b w:val="false"/>
          <w:i w:val="false"/>
          <w:color w:val="000000"/>
          <w:sz w:val="28"/>
        </w:rPr>
        <w:t>
      "40. Анализ на основании данных мониторинга, сформированный информационной системой субсидирования проверяется и согласуется рабочим органом (услугодателем).</w:t>
      </w:r>
    </w:p>
    <w:bookmarkEnd w:id="53"/>
    <w:bookmarkStart w:name="z66" w:id="54"/>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54"/>
    <w:bookmarkStart w:name="z67" w:id="55"/>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приобретенной техники, машин и/или оборудования, бездействия объекта производства в течение трех календарных лет с момента ввода в эксплуатацию или не выхода объекта на проектную мощность в размере не менее 50 (пятидесяти) % в сроки, предусмотренные бизнес-планом, а также установления несоответствия основного и вторичного вида деятельности инвестора (услугополучателя)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рабочий орган (услугодатель) в течение 30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55"/>
    <w:bookmarkStart w:name="z68" w:id="56"/>
    <w:p>
      <w:pPr>
        <w:spacing w:after="0"/>
        <w:ind w:left="0"/>
        <w:jc w:val="both"/>
      </w:pPr>
      <w:r>
        <w:rPr>
          <w:rFonts w:ascii="Times New Roman"/>
          <w:b w:val="false"/>
          <w:i w:val="false"/>
          <w:color w:val="000000"/>
          <w:sz w:val="28"/>
        </w:rPr>
        <w:t xml:space="preserve">
      В случае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финансовый институт в течение 5 (пяти) рабочих дней информирует об этом рабочий орган (услугодателя) посредством ГИСС. </w:t>
      </w:r>
    </w:p>
    <w:bookmarkEnd w:id="56"/>
    <w:bookmarkStart w:name="z69" w:id="57"/>
    <w:p>
      <w:pPr>
        <w:spacing w:after="0"/>
        <w:ind w:left="0"/>
        <w:jc w:val="both"/>
      </w:pPr>
      <w:r>
        <w:rPr>
          <w:rFonts w:ascii="Times New Roman"/>
          <w:b w:val="false"/>
          <w:i w:val="false"/>
          <w:color w:val="000000"/>
          <w:sz w:val="28"/>
        </w:rPr>
        <w:t>
      Рабочий орган (услугодатель) в течение 5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57"/>
    <w:bookmarkStart w:name="z70" w:id="58"/>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74" w:id="59"/>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59"/>
    <w:bookmarkStart w:name="z75" w:id="6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0"/>
    <w:bookmarkStart w:name="z76" w:id="6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1"/>
    <w:bookmarkStart w:name="z77" w:id="6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2"/>
    <w:bookmarkStart w:name="z78" w:id="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80"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2"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2025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88" w:id="70"/>
    <w:p>
      <w:pPr>
        <w:spacing w:after="0"/>
        <w:ind w:left="0"/>
        <w:jc w:val="left"/>
      </w:pPr>
      <w:r>
        <w:rPr>
          <w:rFonts w:ascii="Times New Roman"/>
          <w:b/>
          <w:i w:val="false"/>
          <w:color w:val="000000"/>
        </w:rPr>
        <w:t xml:space="preserve"> Перечень паспортов проектов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приоритетных сельскохозяйственных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навесной и прицепной сельскохозяйственной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переработке шкур и шерсти сельскохозяйственных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5 тысяч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1000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в птицеводстве яичного и мясного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переработке плодов/овощей/бахчевых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переработки зерновых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глубокой переработке растениеводческой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завода по переработке куриного яйца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2025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91" w:id="71"/>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90"/>
        <w:gridCol w:w="190"/>
        <w:gridCol w:w="190"/>
        <w:gridCol w:w="190"/>
        <w:gridCol w:w="190"/>
        <w:gridCol w:w="190"/>
        <w:gridCol w:w="190"/>
        <w:gridCol w:w="190"/>
        <w:gridCol w:w="190"/>
        <w:gridCol w:w="190"/>
        <w:gridCol w:w="190"/>
        <w:gridCol w:w="190"/>
        <w:gridCol w:w="190"/>
        <w:gridCol w:w="190"/>
        <w:gridCol w:w="190"/>
      </w:tblGrid>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 (с технологией SHREADLAGE – производство высококачественного высокоэнергетического корма, с эффективной системой NIR – определение питательных веществ в заготавливаемом корме):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 мощностью от 301 лошадиных сил (включительно)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высокопроизводительная (с системой контроля опорного давления высевающей секции-Auto Force по исключению переуплотнения в зоне укладки семян. С электронной системой ISOBUS для работы в системе точного земледелия и дифференцированного посева. С системой удаленного полного контроля качества работы.)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 до 16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91 482 474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24 до 36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158 235 420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49-145 тонн в сутки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 системой стабилизации штанги с гироскопом и удержания штанги с ультразвуковыми датчиками, а также с системы Boom Control Pro, Clearance Control, система контроля двигателя EMR):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высокопроизводительный прицепной опрыскиватель с баком 12000 литров (с системой контроля дистанции)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107 645 400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опрыскиватель с большим баком 6000 литров и шириной захвата 36 метров (с системой контроля дистанции)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(БАС) сельскохозяйственные многофункциональные (для распыления пестицидов, разбрасывания семян, удобрений и других)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 в случае включения данных позиции в Перечень приоритетных сельскохозяйственных машин и оборудования данные позиции не подлежат субсидированию по проекту паспорта № 1.</w:t>
            </w:r>
          </w:p>
          <w:p>
            <w:pPr>
              <w:spacing w:after="20"/>
              <w:ind w:left="20"/>
              <w:jc w:val="both"/>
            </w:pPr>
            <w:r>
              <w:rPr>
                <w:rFonts w:ascii="Times New Roman"/>
                <w:b w:val="false"/>
                <w:i w:val="false"/>
                <w:color w:val="000000"/>
                <w:sz w:val="20"/>
              </w:rPr>
              <w:t>
** позиции 33, 34 субсидируются за счет средств из местного бюджета.</w:t>
            </w:r>
          </w:p>
          <w:p>
            <w:pPr>
              <w:spacing w:after="20"/>
              <w:ind w:left="20"/>
              <w:jc w:val="both"/>
            </w:pPr>
            <w:r>
              <w:rPr>
                <w:rFonts w:ascii="Times New Roman"/>
                <w:b w:val="false"/>
                <w:i w:val="false"/>
                <w:color w:val="000000"/>
                <w:sz w:val="20"/>
              </w:rPr>
              <w:t>
***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w:t>
            </w:r>
          </w:p>
          <w:p>
            <w:pPr>
              <w:spacing w:after="20"/>
              <w:ind w:left="20"/>
              <w:jc w:val="both"/>
            </w:pPr>
            <w:r>
              <w:rPr>
                <w:rFonts w:ascii="Times New Roman"/>
                <w:b w:val="false"/>
                <w:i w:val="false"/>
                <w:color w:val="000000"/>
                <w:sz w:val="20"/>
              </w:rPr>
              <w:t>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позиции 48, 49 субсидируются за счет средств из местного бюджета.</w:t>
            </w:r>
          </w:p>
          <w:p>
            <w:pPr>
              <w:spacing w:after="20"/>
              <w:ind w:left="20"/>
              <w:jc w:val="both"/>
            </w:pPr>
            <w:r>
              <w:rPr>
                <w:rFonts w:ascii="Times New Roman"/>
                <w:b w:val="false"/>
                <w:i w:val="false"/>
                <w:color w:val="000000"/>
                <w:sz w:val="20"/>
              </w:rPr>
              <w:t>
Диаметр проволоки сетки не менее 2,5 миллиметра, высота сетки не менее 1,6 метра.</w:t>
            </w:r>
          </w:p>
          <w:p>
            <w:pPr>
              <w:spacing w:after="20"/>
              <w:ind w:left="20"/>
              <w:jc w:val="both"/>
            </w:pPr>
            <w:r>
              <w:rPr>
                <w:rFonts w:ascii="Times New Roman"/>
                <w:b w:val="false"/>
                <w:i w:val="false"/>
                <w:color w:val="000000"/>
                <w:sz w:val="20"/>
              </w:rPr>
              <w:t>
Размеры ячейки сетки: ширина не более 100 миллиметров, высота не более 75 миллиметров.</w:t>
            </w:r>
          </w:p>
          <w:p>
            <w:pPr>
              <w:spacing w:after="20"/>
              <w:ind w:left="20"/>
              <w:jc w:val="both"/>
            </w:pPr>
            <w:r>
              <w:rPr>
                <w:rFonts w:ascii="Times New Roman"/>
                <w:b w:val="false"/>
                <w:i w:val="false"/>
                <w:color w:val="000000"/>
                <w:sz w:val="20"/>
              </w:rPr>
              <w:t>
Расстояние между столбами не более 3-5 метров.</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181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182 до 220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300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150 до 249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100-до 200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100-до 200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50-до 200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8,9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Грабли-ворошилки</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максимальной допустимой стоимости для расчета субсидий на зерноуборочные комбайны предусмотрена стоимость жатки.</w:t>
            </w:r>
          </w:p>
          <w:p>
            <w:pPr>
              <w:spacing w:after="20"/>
              <w:ind w:left="20"/>
              <w:jc w:val="both"/>
            </w:pPr>
            <w:r>
              <w:rPr>
                <w:rFonts w:ascii="Times New Roman"/>
                <w:b w:val="false"/>
                <w:i w:val="false"/>
                <w:color w:val="000000"/>
                <w:sz w:val="20"/>
              </w:rPr>
              <w:t>
В случае приобретения зерноуборочного комбайна без жатки допускается расчет субсидии, без учета стоимости жатки.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3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3.1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6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6.1-12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12.1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4,0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4,1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12,1-20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6-9 метров: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до 4,0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от 4,1 метров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xml:space="preserve">*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о семеноводстве;</w:t>
            </w:r>
          </w:p>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 фронтального и кругового действия</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не более 25 гектаров (за исключением Китайской Народной Республики)</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страны Китайской Народной Республики не более 12 гектаров</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gridSpan w:val="4"/>
            <w:vMerge/>
            <w:tcBorders>
              <w:top w:val="nil"/>
              <w:left w:val="single" w:color="cfcfcf" w:sz="5"/>
              <w:bottom w:val="single" w:color="cfcfcf" w:sz="5"/>
              <w:right w:val="single" w:color="cfcfcf" w:sz="5"/>
            </w:tcBorders>
          </w:tc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указывается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w:t>
            </w:r>
            <w:r>
              <w:rPr>
                <w:rFonts w:ascii="Times New Roman"/>
                <w:b w:val="false"/>
                <w:i w:val="false"/>
                <w:color w:val="000000"/>
                <w:sz w:val="20"/>
              </w:rPr>
              <w:t>Правилами</w:t>
            </w:r>
            <w:r>
              <w:rPr>
                <w:rFonts w:ascii="Times New Roman"/>
                <w:b w:val="false"/>
                <w:i w:val="false"/>
                <w:color w:val="000000"/>
                <w:sz w:val="20"/>
              </w:rPr>
              <w:t xml:space="preserve"> определения общего порядка отнесения зданий и сооружений к технически и (или) технологически сложным объектам утвержденными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 10666), по уровню ответственности.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предоставляются заводской паспорт происхождения водосберегающего оборудования.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дождевальных машин кругового действия, фронтального действия, а также барабанного типа.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**Инфраструктуре для забора и подачи воды относятся: водозаборное сооружение (при заборе воды из поверхностных водных объектов) или скважина (при заборе воды из подземных вод), насосную станцию (электрическую, дизельную или бензиновую), магистральный трубопровод или канал, разводящие сети, бассейн суточного или декадного регулирования (при необходимости), линию электропередач, трансформаторную подстанцию.</w:t>
            </w:r>
          </w:p>
          <w:p>
            <w:pPr>
              <w:spacing w:after="20"/>
              <w:ind w:left="20"/>
              <w:jc w:val="both"/>
            </w:pPr>
            <w:r>
              <w:rPr>
                <w:rFonts w:ascii="Times New Roman"/>
                <w:b w:val="false"/>
                <w:i w:val="false"/>
                <w:color w:val="000000"/>
                <w:sz w:val="20"/>
              </w:rPr>
              <w:t>
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p>
            <w:pPr>
              <w:spacing w:after="20"/>
              <w:ind w:left="20"/>
              <w:jc w:val="both"/>
            </w:pPr>
            <w:r>
              <w:rPr>
                <w:rFonts w:ascii="Times New Roman"/>
                <w:b w:val="false"/>
                <w:i w:val="false"/>
                <w:color w:val="000000"/>
                <w:sz w:val="20"/>
              </w:rPr>
              <w:t>
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Затраты на приобретение системы капельного орошения для паспортов проектов № 12, 13 и 14 возмещается в рамках указанных паспортов проектов. При этом, создание инфраструктуры для забора и подачи воды возмещается в рамках паспорта проекта № 11.</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сельскохозяйственный товаропроизводитель (далее –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 согласно </w:t>
            </w:r>
            <w:r>
              <w:rPr>
                <w:rFonts w:ascii="Times New Roman"/>
                <w:b w:val="false"/>
                <w:i w:val="false"/>
                <w:color w:val="000000"/>
                <w:sz w:val="20"/>
              </w:rPr>
              <w:t>Правилам</w:t>
            </w:r>
            <w:r>
              <w:rPr>
                <w:rFonts w:ascii="Times New Roman"/>
                <w:b w:val="false"/>
                <w:i w:val="false"/>
                <w:color w:val="000000"/>
                <w:sz w:val="20"/>
              </w:rPr>
              <w:t xml:space="preserve"> оказания государственной услуги "Разрешение на специальное водопользование", утвержденным приказом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xml:space="preserve">
В случае получение услуг по подаче поливной воды СХТП предоставляет договор на вторичное водопользование с водоподающей организацией в соответствии со </w:t>
            </w:r>
            <w:r>
              <w:rPr>
                <w:rFonts w:ascii="Times New Roman"/>
                <w:b w:val="false"/>
                <w:i w:val="false"/>
                <w:color w:val="000000"/>
                <w:sz w:val="20"/>
              </w:rPr>
              <w:t>статьей 69</w:t>
            </w:r>
            <w:r>
              <w:rPr>
                <w:rFonts w:ascii="Times New Roman"/>
                <w:b w:val="false"/>
                <w:i w:val="false"/>
                <w:color w:val="000000"/>
                <w:sz w:val="20"/>
              </w:rPr>
              <w:t xml:space="preserve"> Водного кодекса Республики Казахстан.</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освоения под орошение неорошаемых земель инвестор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Отдельное субсидирование капельных лент (капельных труб) не допускается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оборудовании (с указанием вида технологии) в течение года со дня подписания акта ввода инфраструктуры.</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p>
            <w:pPr>
              <w:spacing w:after="20"/>
              <w:ind w:left="20"/>
              <w:jc w:val="both"/>
            </w:pPr>
            <w:r>
              <w:rPr>
                <w:rFonts w:ascii="Times New Roman"/>
                <w:b w:val="false"/>
                <w:i w:val="false"/>
                <w:color w:val="000000"/>
                <w:sz w:val="20"/>
              </w:rPr>
              <w:t>
1.1.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w:t>
            </w:r>
            <w:r>
              <w:rPr>
                <w:rFonts w:ascii="Times New Roman"/>
                <w:b w:val="false"/>
                <w:i w:val="false"/>
                <w:color w:val="000000"/>
                <w:sz w:val="20"/>
              </w:rPr>
              <w:t>Правил</w:t>
            </w:r>
            <w:r>
              <w:rPr>
                <w:rFonts w:ascii="Times New Roman"/>
                <w:b w:val="false"/>
                <w:i w:val="false"/>
                <w:color w:val="000000"/>
                <w:sz w:val="20"/>
              </w:rPr>
              <w:t xml:space="preserve">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2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2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4 500 000 (ягодных культур).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8 668 000 (плодовых косточковых культур);</w:t>
            </w:r>
          </w:p>
          <w:p>
            <w:pPr>
              <w:spacing w:after="20"/>
              <w:ind w:left="20"/>
              <w:jc w:val="both"/>
            </w:pPr>
            <w:r>
              <w:rPr>
                <w:rFonts w:ascii="Times New Roman"/>
                <w:b w:val="false"/>
                <w:i w:val="false"/>
                <w:color w:val="000000"/>
                <w:sz w:val="20"/>
              </w:rPr>
              <w:t>1 841 000 (орехоплодных культур);</w:t>
            </w:r>
          </w:p>
          <w:p>
            <w:pPr>
              <w:spacing w:after="20"/>
              <w:ind w:left="20"/>
              <w:jc w:val="both"/>
            </w:pPr>
            <w:r>
              <w:rPr>
                <w:rFonts w:ascii="Times New Roman"/>
                <w:b w:val="false"/>
                <w:i w:val="false"/>
                <w:color w:val="000000"/>
                <w:sz w:val="20"/>
              </w:rPr>
              <w:t>3 945 000 (виноград);</w:t>
            </w:r>
          </w:p>
          <w:p>
            <w:pPr>
              <w:spacing w:after="20"/>
              <w:ind w:left="20"/>
              <w:jc w:val="both"/>
            </w:pPr>
            <w:r>
              <w:rPr>
                <w:rFonts w:ascii="Times New Roman"/>
                <w:b w:val="false"/>
                <w:i w:val="false"/>
                <w:color w:val="000000"/>
                <w:sz w:val="20"/>
              </w:rPr>
              <w:t>4 622 000 (ягодных культур);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8"/>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 с холодильным оборудованием – 50 %;</w:t>
            </w:r>
          </w:p>
          <w:p>
            <w:pPr>
              <w:spacing w:after="20"/>
              <w:ind w:left="20"/>
              <w:jc w:val="both"/>
            </w:pPr>
            <w:r>
              <w:rPr>
                <w:rFonts w:ascii="Times New Roman"/>
                <w:b w:val="false"/>
                <w:i w:val="false"/>
                <w:color w:val="000000"/>
                <w:sz w:val="20"/>
              </w:rPr>
              <w:t>
- с вентиляционным оборудованием – 40 %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седельный тягач*</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при комбинированном климат-контроле (с холодильным и вентиляционными оборудованиями) составляет 40 %.</w:t>
            </w:r>
          </w:p>
          <w:p>
            <w:pPr>
              <w:spacing w:after="20"/>
              <w:ind w:left="20"/>
              <w:jc w:val="both"/>
            </w:pPr>
            <w:r>
              <w:rPr>
                <w:rFonts w:ascii="Times New Roman"/>
                <w:b w:val="false"/>
                <w:i w:val="false"/>
                <w:color w:val="000000"/>
                <w:sz w:val="20"/>
              </w:rPr>
              <w:t>
**субсидируется по норме 3 единицы на 1500 тонн хранения</w:t>
            </w:r>
          </w:p>
          <w:p>
            <w:pPr>
              <w:spacing w:after="20"/>
              <w:ind w:left="20"/>
              <w:jc w:val="both"/>
            </w:pPr>
            <w:r>
              <w:rPr>
                <w:rFonts w:ascii="Times New Roman"/>
                <w:b w:val="false"/>
                <w:i w:val="false"/>
                <w:color w:val="000000"/>
                <w:sz w:val="20"/>
              </w:rPr>
              <w:t>
***Вместимость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1 000 тонн *"</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
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2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3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p>
            <w:pPr>
              <w:spacing w:after="20"/>
              <w:ind w:left="20"/>
              <w:jc w:val="both"/>
            </w:pPr>
            <w:r>
              <w:rPr>
                <w:rFonts w:ascii="Times New Roman"/>
                <w:b w:val="false"/>
                <w:i w:val="false"/>
                <w:color w:val="000000"/>
                <w:sz w:val="20"/>
              </w:rPr>
              <w:t>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
Условия для расчета субсидий: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Крахмалы модифицированные;</w:t>
            </w:r>
          </w:p>
          <w:p>
            <w:pPr>
              <w:spacing w:after="20"/>
              <w:ind w:left="20"/>
              <w:jc w:val="both"/>
            </w:pPr>
            <w:r>
              <w:rPr>
                <w:rFonts w:ascii="Times New Roman"/>
                <w:b w:val="false"/>
                <w:i w:val="false"/>
                <w:color w:val="000000"/>
                <w:sz w:val="20"/>
              </w:rPr>
              <w:t>
Глюкоза и сироп из глюкозы;</w:t>
            </w:r>
          </w:p>
          <w:p>
            <w:pPr>
              <w:spacing w:after="20"/>
              <w:ind w:left="20"/>
              <w:jc w:val="both"/>
            </w:pPr>
            <w:r>
              <w:rPr>
                <w:rFonts w:ascii="Times New Roman"/>
                <w:b w:val="false"/>
                <w:i w:val="false"/>
                <w:color w:val="000000"/>
                <w:sz w:val="20"/>
              </w:rPr>
              <w:t>
Фруктоза и сироп из фруктозы;</w:t>
            </w:r>
          </w:p>
          <w:p>
            <w:pPr>
              <w:spacing w:after="20"/>
              <w:ind w:left="20"/>
              <w:jc w:val="both"/>
            </w:pPr>
            <w:r>
              <w:rPr>
                <w:rFonts w:ascii="Times New Roman"/>
                <w:b w:val="false"/>
                <w:i w:val="false"/>
                <w:color w:val="000000"/>
                <w:sz w:val="20"/>
              </w:rPr>
              <w:t>
Мальтоза и мальтозный сироп;</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Концентраты белковые (протеиновые);</w:t>
            </w:r>
          </w:p>
          <w:p>
            <w:pPr>
              <w:spacing w:after="20"/>
              <w:ind w:left="20"/>
              <w:jc w:val="both"/>
            </w:pPr>
            <w:r>
              <w:rPr>
                <w:rFonts w:ascii="Times New Roman"/>
                <w:b w:val="false"/>
                <w:i w:val="false"/>
                <w:color w:val="000000"/>
                <w:sz w:val="20"/>
              </w:rPr>
              <w:t>
Соевый изолят;</w:t>
            </w:r>
          </w:p>
          <w:p>
            <w:pPr>
              <w:spacing w:after="20"/>
              <w:ind w:left="20"/>
              <w:jc w:val="both"/>
            </w:pPr>
            <w:r>
              <w:rPr>
                <w:rFonts w:ascii="Times New Roman"/>
                <w:b w:val="false"/>
                <w:i w:val="false"/>
                <w:color w:val="000000"/>
                <w:sz w:val="20"/>
              </w:rPr>
              <w:t>
Кислота лимонная;</w:t>
            </w:r>
          </w:p>
          <w:p>
            <w:pPr>
              <w:spacing w:after="20"/>
              <w:ind w:left="20"/>
              <w:jc w:val="both"/>
            </w:pPr>
            <w:r>
              <w:rPr>
                <w:rFonts w:ascii="Times New Roman"/>
                <w:b w:val="false"/>
                <w:i w:val="false"/>
                <w:color w:val="000000"/>
                <w:sz w:val="20"/>
              </w:rPr>
              <w:t>
Лецитин и фосфолипиды растительные;</w:t>
            </w:r>
          </w:p>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Лизин, кислота глутаминовая и их соли.</w:t>
            </w:r>
          </w:p>
          <w:p>
            <w:pPr>
              <w:spacing w:after="20"/>
              <w:ind w:left="20"/>
              <w:jc w:val="both"/>
            </w:pPr>
            <w:r>
              <w:rPr>
                <w:rFonts w:ascii="Times New Roman"/>
                <w:b w:val="false"/>
                <w:i w:val="false"/>
                <w:color w:val="000000"/>
                <w:sz w:val="20"/>
              </w:rPr>
              <w:t xml:space="preserve">
Перечень продукции высокой технологичной сложности составлен в соответствии с </w:t>
            </w:r>
            <w:r>
              <w:rPr>
                <w:rFonts w:ascii="Times New Roman"/>
                <w:b w:val="false"/>
                <w:i w:val="false"/>
                <w:color w:val="000000"/>
                <w:sz w:val="20"/>
              </w:rPr>
              <w:t>Методикой</w:t>
            </w:r>
            <w:r>
              <w:rPr>
                <w:rFonts w:ascii="Times New Roman"/>
                <w:b w:val="false"/>
                <w:i w:val="false"/>
                <w:color w:val="000000"/>
                <w:sz w:val="20"/>
              </w:rPr>
              <w:t xml:space="preserve"> оценки уровня передела товара для включения в перечень приоритетных товаров, утвержденной приказом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3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0"/>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9"/>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2025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72"/>
    <w:p>
      <w:pPr>
        <w:spacing w:after="0"/>
        <w:ind w:left="0"/>
        <w:jc w:val="left"/>
      </w:pPr>
      <w:r>
        <w:rPr>
          <w:rFonts w:ascii="Times New Roman"/>
          <w:b/>
          <w:i w:val="false"/>
          <w:color w:val="000000"/>
        </w:rPr>
        <w:t xml:space="preserve"> Заявка на инвестиционное субсидирование</w:t>
      </w:r>
    </w:p>
    <w:bookmarkEnd w:id="72"/>
    <w:p>
      <w:pPr>
        <w:spacing w:after="0"/>
        <w:ind w:left="0"/>
        <w:jc w:val="both"/>
      </w:pPr>
      <w:bookmarkStart w:name="z172" w:id="73"/>
      <w:r>
        <w:rPr>
          <w:rFonts w:ascii="Times New Roman"/>
          <w:b w:val="false"/>
          <w:i w:val="false"/>
          <w:color w:val="000000"/>
          <w:sz w:val="28"/>
        </w:rPr>
        <w:t>
      В ______________________________________________________________________</w:t>
      </w:r>
    </w:p>
    <w:bookmarkEnd w:id="73"/>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________________________________________ тенге по паспорту проекта № 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по возмещению части расходов,</w:t>
      </w:r>
    </w:p>
    <w:p>
      <w:pPr>
        <w:spacing w:after="0"/>
        <w:ind w:left="0"/>
        <w:jc w:val="both"/>
      </w:pPr>
      <w:r>
        <w:rPr>
          <w:rFonts w:ascii="Times New Roman"/>
          <w:b w:val="false"/>
          <w:i w:val="false"/>
          <w:color w:val="000000"/>
          <w:sz w:val="28"/>
        </w:rPr>
        <w:t>понесенных субъектом агропромышленного комплекса, при инвестиционных</w:t>
      </w:r>
    </w:p>
    <w:p>
      <w:pPr>
        <w:spacing w:after="0"/>
        <w:ind w:left="0"/>
        <w:jc w:val="both"/>
      </w:pPr>
      <w:r>
        <w:rPr>
          <w:rFonts w:ascii="Times New Roman"/>
          <w:b w:val="false"/>
          <w:i w:val="false"/>
          <w:color w:val="000000"/>
          <w:sz w:val="28"/>
        </w:rPr>
        <w:t>вложениях, утвержденными приказом исполняющего обязанности Министра</w:t>
      </w:r>
    </w:p>
    <w:p>
      <w:pPr>
        <w:spacing w:after="0"/>
        <w:ind w:left="0"/>
        <w:jc w:val="both"/>
      </w:pPr>
      <w:r>
        <w:rPr>
          <w:rFonts w:ascii="Times New Roman"/>
          <w:b w:val="false"/>
          <w:i w:val="false"/>
          <w:color w:val="000000"/>
          <w:sz w:val="28"/>
        </w:rPr>
        <w:t>сельского хозяйства Республики Казахстан от 23 июля 2018 года № 317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17320) (далее – Правила).</w:t>
      </w:r>
    </w:p>
    <w:p>
      <w:pPr>
        <w:spacing w:after="0"/>
        <w:ind w:left="0"/>
        <w:jc w:val="both"/>
      </w:pPr>
      <w:bookmarkStart w:name="z173" w:id="74"/>
      <w:r>
        <w:rPr>
          <w:rFonts w:ascii="Times New Roman"/>
          <w:b w:val="false"/>
          <w:i w:val="false"/>
          <w:color w:val="000000"/>
          <w:sz w:val="28"/>
        </w:rPr>
        <w:t>
      1. Сведения об инвесторе.</w:t>
      </w:r>
    </w:p>
    <w:bookmarkEnd w:id="74"/>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_________________________________________</w:t>
      </w:r>
    </w:p>
    <w:p>
      <w:pPr>
        <w:spacing w:after="0"/>
        <w:ind w:left="0"/>
        <w:jc w:val="both"/>
      </w:pPr>
      <w:bookmarkStart w:name="z174" w:id="75"/>
      <w:r>
        <w:rPr>
          <w:rFonts w:ascii="Times New Roman"/>
          <w:b w:val="false"/>
          <w:i w:val="false"/>
          <w:color w:val="000000"/>
          <w:sz w:val="28"/>
        </w:rPr>
        <w:t>
      2. Уведомление о начале деятельности в качестве индивидуального предпринимателя:</w:t>
      </w:r>
    </w:p>
    <w:bookmarkEnd w:id="75"/>
    <w:p>
      <w:pPr>
        <w:spacing w:after="0"/>
        <w:ind w:left="0"/>
        <w:jc w:val="both"/>
      </w:pPr>
      <w:r>
        <w:rPr>
          <w:rFonts w:ascii="Times New Roman"/>
          <w:b w:val="false"/>
          <w:i w:val="false"/>
          <w:color w:val="000000"/>
          <w:sz w:val="28"/>
        </w:rPr>
        <w:t>местонахождение _________________________________________________________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w:t>
      </w:r>
    </w:p>
    <w:p>
      <w:pPr>
        <w:spacing w:after="0"/>
        <w:ind w:left="0"/>
        <w:jc w:val="both"/>
      </w:pPr>
      <w:bookmarkStart w:name="z175" w:id="76"/>
      <w:r>
        <w:rPr>
          <w:rFonts w:ascii="Times New Roman"/>
          <w:b w:val="false"/>
          <w:i w:val="false"/>
          <w:color w:val="000000"/>
          <w:sz w:val="28"/>
        </w:rPr>
        <w:t>
      3. Сведения о членах сельскохозяйственного кооператива</w:t>
      </w:r>
    </w:p>
    <w:bookmarkEnd w:id="76"/>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77"/>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78"/>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 w:id="79"/>
      <w:r>
        <w:rPr>
          <w:rFonts w:ascii="Times New Roman"/>
          <w:b w:val="false"/>
          <w:i w:val="false"/>
          <w:color w:val="000000"/>
          <w:sz w:val="28"/>
        </w:rPr>
        <w:t>
      6. Сведения об инвестиционном проекте:</w:t>
      </w:r>
    </w:p>
    <w:bookmarkEnd w:id="79"/>
    <w:p>
      <w:pPr>
        <w:spacing w:after="0"/>
        <w:ind w:left="0"/>
        <w:jc w:val="both"/>
      </w:pPr>
      <w:r>
        <w:rPr>
          <w:rFonts w:ascii="Times New Roman"/>
          <w:b w:val="false"/>
          <w:i w:val="false"/>
          <w:color w:val="000000"/>
          <w:sz w:val="28"/>
        </w:rPr>
        <w:t>описание ______________________________________________________________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w:t>
      </w:r>
    </w:p>
    <w:p>
      <w:pPr>
        <w:spacing w:after="0"/>
        <w:ind w:left="0"/>
        <w:jc w:val="both"/>
      </w:pPr>
      <w:r>
        <w:rPr>
          <w:rFonts w:ascii="Times New Roman"/>
          <w:b w:val="false"/>
          <w:i w:val="false"/>
          <w:color w:val="000000"/>
          <w:sz w:val="28"/>
        </w:rPr>
        <w:t>Номер и дата кредитного договора/договора финансового лизинга, заключенного</w:t>
      </w:r>
    </w:p>
    <w:p>
      <w:pPr>
        <w:spacing w:after="0"/>
        <w:ind w:left="0"/>
        <w:jc w:val="both"/>
      </w:pPr>
      <w:r>
        <w:rPr>
          <w:rFonts w:ascii="Times New Roman"/>
          <w:b w:val="false"/>
          <w:i w:val="false"/>
          <w:color w:val="000000"/>
          <w:sz w:val="28"/>
        </w:rPr>
        <w:t>с финансовым институтом (в случае привлечения заемных средств)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79" w:id="80"/>
      <w:r>
        <w:rPr>
          <w:rFonts w:ascii="Times New Roman"/>
          <w:b w:val="false"/>
          <w:i w:val="false"/>
          <w:color w:val="000000"/>
          <w:sz w:val="28"/>
        </w:rPr>
        <w:t>
      6-1. Сведения о финансовом институте:</w:t>
      </w:r>
    </w:p>
    <w:bookmarkEnd w:id="80"/>
    <w:p>
      <w:pPr>
        <w:spacing w:after="0"/>
        <w:ind w:left="0"/>
        <w:jc w:val="both"/>
      </w:pPr>
      <w:r>
        <w:rPr>
          <w:rFonts w:ascii="Times New Roman"/>
          <w:b w:val="false"/>
          <w:i w:val="false"/>
          <w:color w:val="000000"/>
          <w:sz w:val="28"/>
        </w:rPr>
        <w:t>наименование финансового института _____________________________________</w:t>
      </w:r>
    </w:p>
    <w:p>
      <w:pPr>
        <w:spacing w:after="0"/>
        <w:ind w:left="0"/>
        <w:jc w:val="both"/>
      </w:pPr>
      <w:r>
        <w:rPr>
          <w:rFonts w:ascii="Times New Roman"/>
          <w:b w:val="false"/>
          <w:i w:val="false"/>
          <w:color w:val="000000"/>
          <w:sz w:val="28"/>
        </w:rPr>
        <w:t>справка финансового института с указанием реквизита счета для перечисления</w:t>
      </w:r>
    </w:p>
    <w:p>
      <w:pPr>
        <w:spacing w:after="0"/>
        <w:ind w:left="0"/>
        <w:jc w:val="both"/>
      </w:pPr>
      <w:r>
        <w:rPr>
          <w:rFonts w:ascii="Times New Roman"/>
          <w:b w:val="false"/>
          <w:i w:val="false"/>
          <w:color w:val="000000"/>
          <w:sz w:val="28"/>
        </w:rPr>
        <w:t>инвестиционных субсидий _______________________________________________</w:t>
      </w:r>
    </w:p>
    <w:bookmarkStart w:name="z180" w:id="81"/>
    <w:p>
      <w:pPr>
        <w:spacing w:after="0"/>
        <w:ind w:left="0"/>
        <w:jc w:val="both"/>
      </w:pPr>
      <w:r>
        <w:rPr>
          <w:rFonts w:ascii="Times New Roman"/>
          <w:b w:val="false"/>
          <w:i w:val="false"/>
          <w:color w:val="000000"/>
          <w:sz w:val="28"/>
        </w:rPr>
        <w:t>
      7. Предварительный расчет причитающихся субсидий ________________________.</w:t>
      </w:r>
    </w:p>
    <w:bookmarkEnd w:id="81"/>
    <w:p>
      <w:pPr>
        <w:spacing w:after="0"/>
        <w:ind w:left="0"/>
        <w:jc w:val="both"/>
      </w:pPr>
      <w:bookmarkStart w:name="z181" w:id="82"/>
      <w:r>
        <w:rPr>
          <w:rFonts w:ascii="Times New Roman"/>
          <w:b w:val="false"/>
          <w:i w:val="false"/>
          <w:color w:val="000000"/>
          <w:sz w:val="28"/>
        </w:rPr>
        <w:t>
      8. Решение рабочего органа о соответствии инвестиционного проекта условиям</w:t>
      </w:r>
    </w:p>
    <w:bookmarkEnd w:id="82"/>
    <w:p>
      <w:pPr>
        <w:spacing w:after="0"/>
        <w:ind w:left="0"/>
        <w:jc w:val="both"/>
      </w:pPr>
      <w:r>
        <w:rPr>
          <w:rFonts w:ascii="Times New Roman"/>
          <w:b w:val="false"/>
          <w:i w:val="false"/>
          <w:color w:val="000000"/>
          <w:sz w:val="28"/>
        </w:rPr>
        <w:t>      Правил (в случае, если инвестором ранее подавалась заявка на первом этапе)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bookmarkStart w:name="z182" w:id="83"/>
      <w:r>
        <w:rPr>
          <w:rFonts w:ascii="Times New Roman"/>
          <w:b w:val="false"/>
          <w:i w:val="false"/>
          <w:color w:val="000000"/>
          <w:sz w:val="28"/>
        </w:rPr>
        <w:t>
      9. Акт приемки объекта инвестиционного проекта в эксплуатацию (при создании</w:t>
      </w:r>
    </w:p>
    <w:bookmarkEnd w:id="83"/>
    <w:p>
      <w:pPr>
        <w:spacing w:after="0"/>
        <w:ind w:left="0"/>
        <w:jc w:val="both"/>
      </w:pPr>
      <w:r>
        <w:rPr>
          <w:rFonts w:ascii="Times New Roman"/>
          <w:b w:val="false"/>
          <w:i w:val="false"/>
          <w:color w:val="000000"/>
          <w:sz w:val="28"/>
        </w:rPr>
        <w:t>      новых, реконструкции, расширении производственных мощностей) в соответствии</w:t>
      </w:r>
    </w:p>
    <w:p>
      <w:pPr>
        <w:spacing w:after="0"/>
        <w:ind w:left="0"/>
        <w:jc w:val="both"/>
      </w:pPr>
      <w:r>
        <w:rPr>
          <w:rFonts w:ascii="Times New Roman"/>
          <w:b w:val="false"/>
          <w:i w:val="false"/>
          <w:color w:val="000000"/>
          <w:sz w:val="28"/>
        </w:rPr>
        <w:t>с законодательством Республики Казахстан _________________________________.</w:t>
      </w:r>
    </w:p>
    <w:p>
      <w:pPr>
        <w:spacing w:after="0"/>
        <w:ind w:left="0"/>
        <w:jc w:val="both"/>
      </w:pPr>
      <w:bookmarkStart w:name="z183" w:id="84"/>
      <w:r>
        <w:rPr>
          <w:rFonts w:ascii="Times New Roman"/>
          <w:b w:val="false"/>
          <w:i w:val="false"/>
          <w:color w:val="000000"/>
          <w:sz w:val="28"/>
        </w:rPr>
        <w:t>
      10. Акт ввода оборудования в эксплуатацию между покупателем и поставщиком</w:t>
      </w:r>
    </w:p>
    <w:bookmarkEnd w:id="84"/>
    <w:p>
      <w:pPr>
        <w:spacing w:after="0"/>
        <w:ind w:left="0"/>
        <w:jc w:val="both"/>
      </w:pPr>
      <w:r>
        <w:rPr>
          <w:rFonts w:ascii="Times New Roman"/>
          <w:b w:val="false"/>
          <w:i w:val="false"/>
          <w:color w:val="000000"/>
          <w:sz w:val="28"/>
        </w:rPr>
        <w:t>(при приобретении оборудования) _________________________________________.</w:t>
      </w:r>
    </w:p>
    <w:p>
      <w:pPr>
        <w:spacing w:after="0"/>
        <w:ind w:left="0"/>
        <w:jc w:val="both"/>
      </w:pPr>
      <w:bookmarkStart w:name="z184" w:id="85"/>
      <w:r>
        <w:rPr>
          <w:rFonts w:ascii="Times New Roman"/>
          <w:b w:val="false"/>
          <w:i w:val="false"/>
          <w:color w:val="000000"/>
          <w:sz w:val="28"/>
        </w:rPr>
        <w:t>
      11. Договора купли-продажи, счета-фактуры по приобретенным товарам, работам,</w:t>
      </w:r>
    </w:p>
    <w:bookmarkEnd w:id="85"/>
    <w:p>
      <w:pPr>
        <w:spacing w:after="0"/>
        <w:ind w:left="0"/>
        <w:jc w:val="both"/>
      </w:pPr>
      <w:r>
        <w:rPr>
          <w:rFonts w:ascii="Times New Roman"/>
          <w:b w:val="false"/>
          <w:i w:val="false"/>
          <w:color w:val="000000"/>
          <w:sz w:val="28"/>
        </w:rPr>
        <w:t>      услугам, подтверждающие инвестиционные вложения на создание новых,</w:t>
      </w:r>
    </w:p>
    <w:p>
      <w:pPr>
        <w:spacing w:after="0"/>
        <w:ind w:left="0"/>
        <w:jc w:val="both"/>
      </w:pPr>
      <w:r>
        <w:rPr>
          <w:rFonts w:ascii="Times New Roman"/>
          <w:b w:val="false"/>
          <w:i w:val="false"/>
          <w:color w:val="000000"/>
          <w:sz w:val="28"/>
        </w:rPr>
        <w:t>      реконструкцию, расширение производственных мощностей, документов,</w:t>
      </w:r>
    </w:p>
    <w:p>
      <w:pPr>
        <w:spacing w:after="0"/>
        <w:ind w:left="0"/>
        <w:jc w:val="both"/>
      </w:pPr>
      <w:r>
        <w:rPr>
          <w:rFonts w:ascii="Times New Roman"/>
          <w:b w:val="false"/>
          <w:i w:val="false"/>
          <w:color w:val="000000"/>
          <w:sz w:val="28"/>
        </w:rPr>
        <w:t>      подтверждающих оплату _________________________________________________.</w:t>
      </w:r>
    </w:p>
    <w:p>
      <w:pPr>
        <w:spacing w:after="0"/>
        <w:ind w:left="0"/>
        <w:jc w:val="both"/>
      </w:pPr>
      <w:bookmarkStart w:name="z185" w:id="86"/>
      <w:r>
        <w:rPr>
          <w:rFonts w:ascii="Times New Roman"/>
          <w:b w:val="false"/>
          <w:i w:val="false"/>
          <w:color w:val="000000"/>
          <w:sz w:val="28"/>
        </w:rPr>
        <w:t>
      12. Проектно-сметная документация, имеющая положительное заключение</w:t>
      </w:r>
    </w:p>
    <w:bookmarkEnd w:id="86"/>
    <w:p>
      <w:pPr>
        <w:spacing w:after="0"/>
        <w:ind w:left="0"/>
        <w:jc w:val="both"/>
      </w:pPr>
      <w:r>
        <w:rPr>
          <w:rFonts w:ascii="Times New Roman"/>
          <w:b w:val="false"/>
          <w:i w:val="false"/>
          <w:color w:val="000000"/>
          <w:sz w:val="28"/>
        </w:rPr>
        <w:t>      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паспортам проектов,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 _______________________________________.</w:t>
      </w:r>
    </w:p>
    <w:p>
      <w:pPr>
        <w:spacing w:after="0"/>
        <w:ind w:left="0"/>
        <w:jc w:val="both"/>
      </w:pPr>
      <w:bookmarkStart w:name="z186" w:id="87"/>
      <w:r>
        <w:rPr>
          <w:rFonts w:ascii="Times New Roman"/>
          <w:b w:val="false"/>
          <w:i w:val="false"/>
          <w:color w:val="000000"/>
          <w:sz w:val="28"/>
        </w:rPr>
        <w:t>
      13. Акты приема-передачи сельскохозяйственной, специальной техники</w:t>
      </w:r>
    </w:p>
    <w:bookmarkEnd w:id="87"/>
    <w:p>
      <w:pPr>
        <w:spacing w:after="0"/>
        <w:ind w:left="0"/>
        <w:jc w:val="both"/>
      </w:pPr>
      <w:r>
        <w:rPr>
          <w:rFonts w:ascii="Times New Roman"/>
          <w:b w:val="false"/>
          <w:i w:val="false"/>
          <w:color w:val="000000"/>
          <w:sz w:val="28"/>
        </w:rPr>
        <w:t>и технологического оборудования _________________________________________.</w:t>
      </w:r>
    </w:p>
    <w:p>
      <w:pPr>
        <w:spacing w:after="0"/>
        <w:ind w:left="0"/>
        <w:jc w:val="both"/>
      </w:pPr>
      <w:bookmarkStart w:name="z187" w:id="88"/>
      <w:r>
        <w:rPr>
          <w:rFonts w:ascii="Times New Roman"/>
          <w:b w:val="false"/>
          <w:i w:val="false"/>
          <w:color w:val="000000"/>
          <w:sz w:val="28"/>
        </w:rPr>
        <w:t>
      14. Кредитные/лизинговые договора (в случае осуществления инвестиционных</w:t>
      </w:r>
    </w:p>
    <w:bookmarkEnd w:id="88"/>
    <w:p>
      <w:pPr>
        <w:spacing w:after="0"/>
        <w:ind w:left="0"/>
        <w:jc w:val="both"/>
      </w:pPr>
      <w:r>
        <w:rPr>
          <w:rFonts w:ascii="Times New Roman"/>
          <w:b w:val="false"/>
          <w:i w:val="false"/>
          <w:color w:val="000000"/>
          <w:sz w:val="28"/>
        </w:rPr>
        <w:t>      вложений за счет привлеченных средств в финансовых институтах)</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bookmarkStart w:name="z188" w:id="89"/>
      <w:r>
        <w:rPr>
          <w:rFonts w:ascii="Times New Roman"/>
          <w:b w:val="false"/>
          <w:i w:val="false"/>
          <w:color w:val="000000"/>
          <w:sz w:val="28"/>
        </w:rPr>
        <w:t>
      15. Подтверждающие документы: бизнес-план, электронные/бумажные счета-фактуры</w:t>
      </w:r>
    </w:p>
    <w:bookmarkEnd w:id="89"/>
    <w:p>
      <w:pPr>
        <w:spacing w:after="0"/>
        <w:ind w:left="0"/>
        <w:jc w:val="both"/>
      </w:pPr>
      <w:r>
        <w:rPr>
          <w:rFonts w:ascii="Times New Roman"/>
          <w:b w:val="false"/>
          <w:i w:val="false"/>
          <w:color w:val="000000"/>
          <w:sz w:val="28"/>
        </w:rPr>
        <w:t>      реализации готовой продукции (в случае подачи заявки на получение второго транша)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bookmarkStart w:name="z189" w:id="90"/>
      <w:r>
        <w:rPr>
          <w:rFonts w:ascii="Times New Roman"/>
          <w:b w:val="false"/>
          <w:i w:val="false"/>
          <w:color w:val="000000"/>
          <w:sz w:val="28"/>
        </w:rPr>
        <w:t>
      16. Сведения о достижении загруженности производственной мощности не менее 50</w:t>
      </w:r>
    </w:p>
    <w:bookmarkEnd w:id="90"/>
    <w:p>
      <w:pPr>
        <w:spacing w:after="0"/>
        <w:ind w:left="0"/>
        <w:jc w:val="both"/>
      </w:pPr>
      <w:r>
        <w:rPr>
          <w:rFonts w:ascii="Times New Roman"/>
          <w:b w:val="false"/>
          <w:i w:val="false"/>
          <w:color w:val="000000"/>
          <w:sz w:val="28"/>
        </w:rPr>
        <w:t>      (пятидесяти) % согласно части второй пункта 16 Правил (заполняется при подаче</w:t>
      </w:r>
    </w:p>
    <w:p>
      <w:pPr>
        <w:spacing w:after="0"/>
        <w:ind w:left="0"/>
        <w:jc w:val="both"/>
      </w:pPr>
      <w:r>
        <w:rPr>
          <w:rFonts w:ascii="Times New Roman"/>
          <w:b w:val="false"/>
          <w:i w:val="false"/>
          <w:color w:val="000000"/>
          <w:sz w:val="28"/>
        </w:rPr>
        <w:t>      заявки в рамках второго транша).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за отчетный квартал в натуральном выражении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91"/>
    <w:p>
      <w:pPr>
        <w:spacing w:after="0"/>
        <w:ind w:left="0"/>
        <w:jc w:val="both"/>
      </w:pPr>
      <w:r>
        <w:rPr>
          <w:rFonts w:ascii="Times New Roman"/>
          <w:b w:val="false"/>
          <w:i w:val="false"/>
          <w:color w:val="000000"/>
          <w:sz w:val="28"/>
        </w:rPr>
        <w:t>
      продолжение таблицы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из давальческого сырья за отчетный квартал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92"/>
      <w:r>
        <w:rPr>
          <w:rFonts w:ascii="Times New Roman"/>
          <w:b w:val="false"/>
          <w:i w:val="false"/>
          <w:color w:val="000000"/>
          <w:sz w:val="28"/>
        </w:rPr>
        <w:t>
      17. Заполненный паспорт проекта прилагается.</w:t>
      </w:r>
    </w:p>
    <w:bookmarkEnd w:id="92"/>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я/мы как инвестор соответствуем требованиям пункта 6 Правил.</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в случае неисполнения требований пункта 39 Правил обязуюсь в течение десяти</w:t>
      </w:r>
    </w:p>
    <w:p>
      <w:pPr>
        <w:spacing w:after="0"/>
        <w:ind w:left="0"/>
        <w:jc w:val="both"/>
      </w:pPr>
      <w:r>
        <w:rPr>
          <w:rFonts w:ascii="Times New Roman"/>
          <w:b w:val="false"/>
          <w:i w:val="false"/>
          <w:color w:val="000000"/>
          <w:sz w:val="28"/>
        </w:rPr>
        <w:t>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w:t>
      </w:r>
    </w:p>
    <w:p>
      <w:pPr>
        <w:spacing w:after="0"/>
        <w:ind w:left="0"/>
        <w:jc w:val="both"/>
      </w:pPr>
      <w:r>
        <w:rPr>
          <w:rFonts w:ascii="Times New Roman"/>
          <w:b w:val="false"/>
          <w:i w:val="false"/>
          <w:color w:val="000000"/>
          <w:sz w:val="28"/>
        </w:rPr>
        <w:t>в случае выделения дополнительных средств в рамках пункта 17 Правил.</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2025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94" w:id="9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по возмещению части расходов, понесенных субъектом</w:t>
      </w:r>
      <w:r>
        <w:br/>
      </w:r>
      <w:r>
        <w:rPr>
          <w:rFonts w:ascii="Times New Roman"/>
          <w:b/>
          <w:i w:val="false"/>
          <w:color w:val="000000"/>
        </w:rPr>
        <w:t>агропромышленного комплекса при инвестиционных вложениях"</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электронную заявку, подписанную электронной цифровой подписью (далее –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xml:space="preserve">
После завершения работ услугополучатель подает электронную заявку на инвестиционное субсидирование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утвержденным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подписанную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5) копии актов приема-передачи техники, машин, оборудования;</w:t>
            </w:r>
          </w:p>
          <w:p>
            <w:pPr>
              <w:spacing w:after="20"/>
              <w:ind w:left="20"/>
              <w:jc w:val="both"/>
            </w:pPr>
            <w:r>
              <w:rPr>
                <w:rFonts w:ascii="Times New Roman"/>
                <w:b w:val="false"/>
                <w:i w:val="false"/>
                <w:color w:val="000000"/>
                <w:sz w:val="20"/>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7) в случае подачи заявки на получение второго транша в соответствии с подпунктом 2) пункта 16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p>
            <w:pPr>
              <w:spacing w:after="20"/>
              <w:ind w:left="20"/>
              <w:jc w:val="both"/>
            </w:pPr>
            <w:r>
              <w:rPr>
                <w:rFonts w:ascii="Times New Roman"/>
                <w:b w:val="false"/>
                <w:i w:val="false"/>
                <w:color w:val="000000"/>
                <w:sz w:val="20"/>
              </w:rPr>
              <w:t>
бизнес-план;</w:t>
            </w:r>
          </w:p>
          <w:p>
            <w:pPr>
              <w:spacing w:after="20"/>
              <w:ind w:left="20"/>
              <w:jc w:val="both"/>
            </w:pPr>
            <w:r>
              <w:rPr>
                <w:rFonts w:ascii="Times New Roman"/>
                <w:b w:val="false"/>
                <w:i w:val="false"/>
                <w:color w:val="000000"/>
                <w:sz w:val="20"/>
              </w:rPr>
              <w:t>
электронные счета-фактуры по реализации готовой продукции;</w:t>
            </w:r>
          </w:p>
          <w:p>
            <w:pPr>
              <w:spacing w:after="20"/>
              <w:ind w:left="20"/>
              <w:jc w:val="both"/>
            </w:pPr>
            <w:r>
              <w:rPr>
                <w:rFonts w:ascii="Times New Roman"/>
                <w:b w:val="false"/>
                <w:i w:val="false"/>
                <w:color w:val="000000"/>
                <w:sz w:val="20"/>
              </w:rPr>
              <w:t>
8) копии свидетельства о постановке на регистрационный учет по НДС (для субъектов АПК, состоящих на регистрационном учете по НДС).</w:t>
            </w:r>
          </w:p>
          <w:p>
            <w:pPr>
              <w:spacing w:after="20"/>
              <w:ind w:left="20"/>
              <w:jc w:val="both"/>
            </w:pPr>
            <w:r>
              <w:rPr>
                <w:rFonts w:ascii="Times New Roman"/>
                <w:b w:val="false"/>
                <w:i w:val="false"/>
                <w:color w:val="000000"/>
                <w:sz w:val="20"/>
              </w:rPr>
              <w:t>
9) по паспорту проекта № 4 и в случае непосредственного (первичного) забора воды из поверхностных или подземных источников по паспорту проекта № 11 дополнительно:</w:t>
            </w:r>
          </w:p>
          <w:p>
            <w:pPr>
              <w:spacing w:after="20"/>
              <w:ind w:left="20"/>
              <w:jc w:val="both"/>
            </w:pPr>
            <w:r>
              <w:rPr>
                <w:rFonts w:ascii="Times New Roman"/>
                <w:b w:val="false"/>
                <w:i w:val="false"/>
                <w:color w:val="000000"/>
                <w:sz w:val="20"/>
              </w:rPr>
              <w:t xml:space="preserve">
копию разрешения на специальное водопользование, полученного согласно </w:t>
            </w:r>
            <w:r>
              <w:rPr>
                <w:rFonts w:ascii="Times New Roman"/>
                <w:b w:val="false"/>
                <w:i w:val="false"/>
                <w:color w:val="000000"/>
                <w:sz w:val="20"/>
              </w:rPr>
              <w:t>Правилам</w:t>
            </w:r>
            <w:r>
              <w:rPr>
                <w:rFonts w:ascii="Times New Roman"/>
                <w:b w:val="false"/>
                <w:i w:val="false"/>
                <w:color w:val="000000"/>
                <w:sz w:val="20"/>
              </w:rPr>
              <w:t xml:space="preserve"> оказания государственной услуги "Разрешение на специальное водопользование", утвержденным приказом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10) по паспорту проекта № 4 дополнительно:</w:t>
            </w:r>
          </w:p>
          <w:p>
            <w:pPr>
              <w:spacing w:after="20"/>
              <w:ind w:left="20"/>
              <w:jc w:val="both"/>
            </w:pPr>
            <w:r>
              <w:rPr>
                <w:rFonts w:ascii="Times New Roman"/>
                <w:b w:val="false"/>
                <w:i w:val="false"/>
                <w:color w:val="000000"/>
                <w:sz w:val="20"/>
              </w:rPr>
              <w:t>
копию документа, подтверждающего государственную регистрацию прав на водохозяйственное сооружение;</w:t>
            </w:r>
          </w:p>
          <w:p>
            <w:pPr>
              <w:spacing w:after="20"/>
              <w:ind w:left="20"/>
              <w:jc w:val="both"/>
            </w:pPr>
            <w:r>
              <w:rPr>
                <w:rFonts w:ascii="Times New Roman"/>
                <w:b w:val="false"/>
                <w:i w:val="false"/>
                <w:color w:val="000000"/>
                <w:sz w:val="20"/>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p>
            <w:pPr>
              <w:spacing w:after="20"/>
              <w:ind w:left="20"/>
              <w:jc w:val="both"/>
            </w:pPr>
            <w:r>
              <w:rPr>
                <w:rFonts w:ascii="Times New Roman"/>
                <w:b w:val="false"/>
                <w:i w:val="false"/>
                <w:color w:val="000000"/>
                <w:sz w:val="20"/>
              </w:rPr>
              <w:t xml:space="preserve">
 копию технического паспорта водозаборной скважины по форме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сельского хозяйства Республики Казахстан от 4 июня 2009 года № 326 "Об утверждении Правил проведения паспортизации гидромелиоративных систем и водохозяйственных сооружений и форму паспорта" (зарегистрирован в Реестре государственной регистрации нормативных правовых актов № 5714);</w:t>
            </w:r>
          </w:p>
          <w:p>
            <w:pPr>
              <w:spacing w:after="20"/>
              <w:ind w:left="20"/>
              <w:jc w:val="both"/>
            </w:pPr>
            <w:r>
              <w:rPr>
                <w:rFonts w:ascii="Times New Roman"/>
                <w:b w:val="false"/>
                <w:i w:val="false"/>
                <w:color w:val="000000"/>
                <w:sz w:val="20"/>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p>
            <w:pPr>
              <w:spacing w:after="20"/>
              <w:ind w:left="20"/>
              <w:jc w:val="both"/>
            </w:pPr>
            <w:r>
              <w:rPr>
                <w:rFonts w:ascii="Times New Roman"/>
                <w:b w:val="false"/>
                <w:i w:val="false"/>
                <w:color w:val="000000"/>
                <w:sz w:val="20"/>
              </w:rPr>
              <w:t>
копию заключенного договора с подрядчиком;</w:t>
            </w:r>
          </w:p>
          <w:p>
            <w:pPr>
              <w:spacing w:after="20"/>
              <w:ind w:left="20"/>
              <w:jc w:val="both"/>
            </w:pPr>
            <w:r>
              <w:rPr>
                <w:rFonts w:ascii="Times New Roman"/>
                <w:b w:val="false"/>
                <w:i w:val="false"/>
                <w:color w:val="000000"/>
                <w:sz w:val="20"/>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p>
            <w:pPr>
              <w:spacing w:after="20"/>
              <w:ind w:left="20"/>
              <w:jc w:val="both"/>
            </w:pPr>
            <w:r>
              <w:rPr>
                <w:rFonts w:ascii="Times New Roman"/>
                <w:b w:val="false"/>
                <w:i w:val="false"/>
                <w:color w:val="000000"/>
                <w:sz w:val="20"/>
              </w:rPr>
              <w:t>
11)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
12)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 gov. kz.</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2025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28" w:id="94"/>
    <w:p>
      <w:pPr>
        <w:spacing w:after="0"/>
        <w:ind w:left="0"/>
        <w:jc w:val="left"/>
      </w:pPr>
      <w:r>
        <w:rPr>
          <w:rFonts w:ascii="Times New Roman"/>
          <w:b/>
          <w:i w:val="false"/>
          <w:color w:val="000000"/>
        </w:rPr>
        <w:t xml:space="preserve"> Договор инвестиционного субсидирования № __</w:t>
      </w:r>
    </w:p>
    <w:bookmarkEnd w:id="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года</w:t>
            </w:r>
          </w:p>
        </w:tc>
      </w:tr>
    </w:tbl>
    <w:p>
      <w:pPr>
        <w:spacing w:after="0"/>
        <w:ind w:left="0"/>
        <w:jc w:val="both"/>
      </w:pPr>
      <w:bookmarkStart w:name="z229" w:id="95"/>
      <w:r>
        <w:rPr>
          <w:rFonts w:ascii="Times New Roman"/>
          <w:b w:val="false"/>
          <w:i w:val="false"/>
          <w:color w:val="000000"/>
          <w:sz w:val="28"/>
        </w:rPr>
        <w:t>
      Государственное учреждение "____________________________________________",</w:t>
      </w:r>
    </w:p>
    <w:bookmarkEnd w:id="95"/>
    <w:p>
      <w:pPr>
        <w:spacing w:after="0"/>
        <w:ind w:left="0"/>
        <w:jc w:val="both"/>
      </w:pPr>
      <w:r>
        <w:rPr>
          <w:rFonts w:ascii="Times New Roman"/>
          <w:b w:val="false"/>
          <w:i w:val="false"/>
          <w:color w:val="000000"/>
          <w:sz w:val="28"/>
        </w:rPr>
        <w:t>в лице руководителя управления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 в лице 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именуемый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настоящий</w:t>
      </w:r>
    </w:p>
    <w:p>
      <w:pPr>
        <w:spacing w:after="0"/>
        <w:ind w:left="0"/>
        <w:jc w:val="both"/>
      </w:pPr>
      <w:r>
        <w:rPr>
          <w:rFonts w:ascii="Times New Roman"/>
          <w:b w:val="false"/>
          <w:i w:val="false"/>
          <w:color w:val="000000"/>
          <w:sz w:val="28"/>
        </w:rPr>
        <w:t>Договор инвестиционного субсидирования (далее – Договор) о нижеследующем.</w:t>
      </w:r>
    </w:p>
    <w:bookmarkStart w:name="z230" w:id="96"/>
    <w:p>
      <w:pPr>
        <w:spacing w:after="0"/>
        <w:ind w:left="0"/>
        <w:jc w:val="left"/>
      </w:pPr>
      <w:r>
        <w:rPr>
          <w:rFonts w:ascii="Times New Roman"/>
          <w:b/>
          <w:i w:val="false"/>
          <w:color w:val="000000"/>
        </w:rPr>
        <w:t xml:space="preserve"> Глава 1. Общие положения</w:t>
      </w:r>
    </w:p>
    <w:bookmarkEnd w:id="96"/>
    <w:bookmarkStart w:name="z231" w:id="97"/>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97"/>
    <w:bookmarkStart w:name="z232" w:id="98"/>
    <w:p>
      <w:pPr>
        <w:spacing w:after="0"/>
        <w:ind w:left="0"/>
        <w:jc w:val="both"/>
      </w:pPr>
      <w:r>
        <w:rPr>
          <w:rFonts w:ascii="Times New Roman"/>
          <w:b w:val="false"/>
          <w:i w:val="false"/>
          <w:color w:val="000000"/>
          <w:sz w:val="28"/>
        </w:rPr>
        <w:t xml:space="preserve">
      1) Правила субсидирования по возмещению части расходов, понесенных субъектом агропромышленного комплекса, при инвестиционных вложениях,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98"/>
    <w:bookmarkStart w:name="z233" w:id="99"/>
    <w:p>
      <w:pPr>
        <w:spacing w:after="0"/>
        <w:ind w:left="0"/>
        <w:jc w:val="both"/>
      </w:pPr>
      <w:r>
        <w:rPr>
          <w:rFonts w:ascii="Times New Roman"/>
          <w:b w:val="false"/>
          <w:i w:val="false"/>
          <w:color w:val="000000"/>
          <w:sz w:val="28"/>
        </w:rPr>
        <w:t>
      2) Решение рабочего органа № ___ от ______ 20__ года.</w:t>
      </w:r>
    </w:p>
    <w:bookmarkEnd w:id="99"/>
    <w:bookmarkStart w:name="z234" w:id="100"/>
    <w:p>
      <w:pPr>
        <w:spacing w:after="0"/>
        <w:ind w:left="0"/>
        <w:jc w:val="left"/>
      </w:pPr>
      <w:r>
        <w:rPr>
          <w:rFonts w:ascii="Times New Roman"/>
          <w:b/>
          <w:i w:val="false"/>
          <w:color w:val="000000"/>
        </w:rPr>
        <w:t xml:space="preserve"> Глава 2. Термины и определения</w:t>
      </w:r>
    </w:p>
    <w:bookmarkEnd w:id="100"/>
    <w:bookmarkStart w:name="z235" w:id="101"/>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101"/>
    <w:bookmarkStart w:name="z236" w:id="102"/>
    <w:p>
      <w:pPr>
        <w:spacing w:after="0"/>
        <w:ind w:left="0"/>
        <w:jc w:val="left"/>
      </w:pPr>
      <w:r>
        <w:rPr>
          <w:rFonts w:ascii="Times New Roman"/>
          <w:b/>
          <w:i w:val="false"/>
          <w:color w:val="000000"/>
        </w:rPr>
        <w:t xml:space="preserve"> Глава 3. Предмет Договора</w:t>
      </w:r>
    </w:p>
    <w:bookmarkEnd w:id="102"/>
    <w:bookmarkStart w:name="z237" w:id="103"/>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кредитного договора/договора финансового лизинга, заключенного с финансовым институтом (в случае привлечения заемных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04"/>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 области (города республиканского значения, столицы) на соответствующий финансовый год.</w:t>
      </w:r>
    </w:p>
    <w:bookmarkEnd w:id="104"/>
    <w:bookmarkStart w:name="z239" w:id="105"/>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105"/>
    <w:bookmarkStart w:name="z240" w:id="106"/>
    <w:p>
      <w:pPr>
        <w:spacing w:after="0"/>
        <w:ind w:left="0"/>
        <w:jc w:val="both"/>
      </w:pPr>
      <w:r>
        <w:rPr>
          <w:rFonts w:ascii="Times New Roman"/>
          <w:b w:val="false"/>
          <w:i w:val="false"/>
          <w:color w:val="000000"/>
          <w:sz w:val="28"/>
        </w:rPr>
        <w:t>
      4.1 Сумма инвестиционных субсидий в размере __________ (______) тенге перечисляется Рабочим органом на расчетный счет Инвестора при использовании инвестором (услугополучателем) собственных средств или перечисляется Рабочим органом в финансовый институт в счет погашения основного долга Инвестора при приобретении техники, машин, оборудования и других объектов в кредит/лизинг.</w:t>
      </w:r>
    </w:p>
    <w:bookmarkEnd w:id="106"/>
    <w:bookmarkStart w:name="z241" w:id="107"/>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107"/>
    <w:bookmarkStart w:name="z242" w:id="108"/>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108"/>
    <w:bookmarkStart w:name="z243" w:id="109"/>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паспортам проектов, указанным в Правилах субсидирования.</w:t>
      </w:r>
    </w:p>
    <w:bookmarkEnd w:id="109"/>
    <w:bookmarkStart w:name="z244" w:id="110"/>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неиспользованной техники, машин и оборудования. </w:t>
      </w:r>
    </w:p>
    <w:bookmarkEnd w:id="110"/>
    <w:bookmarkStart w:name="z245" w:id="111"/>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111"/>
    <w:bookmarkStart w:name="z246" w:id="112"/>
    <w:p>
      <w:pPr>
        <w:spacing w:after="0"/>
        <w:ind w:left="0"/>
        <w:jc w:val="left"/>
      </w:pPr>
      <w:r>
        <w:rPr>
          <w:rFonts w:ascii="Times New Roman"/>
          <w:b/>
          <w:i w:val="false"/>
          <w:color w:val="000000"/>
        </w:rPr>
        <w:t xml:space="preserve"> Глава 5. Права и обязанности Сторон</w:t>
      </w:r>
    </w:p>
    <w:bookmarkEnd w:id="112"/>
    <w:bookmarkStart w:name="z247" w:id="113"/>
    <w:p>
      <w:pPr>
        <w:spacing w:after="0"/>
        <w:ind w:left="0"/>
        <w:jc w:val="both"/>
      </w:pPr>
      <w:r>
        <w:rPr>
          <w:rFonts w:ascii="Times New Roman"/>
          <w:b w:val="false"/>
          <w:i w:val="false"/>
          <w:color w:val="000000"/>
          <w:sz w:val="28"/>
        </w:rPr>
        <w:t>
      5.1 Инвестор вправе:</w:t>
      </w:r>
    </w:p>
    <w:bookmarkEnd w:id="113"/>
    <w:bookmarkStart w:name="z248" w:id="114"/>
    <w:p>
      <w:pPr>
        <w:spacing w:after="0"/>
        <w:ind w:left="0"/>
        <w:jc w:val="both"/>
      </w:pPr>
      <w:r>
        <w:rPr>
          <w:rFonts w:ascii="Times New Roman"/>
          <w:b w:val="false"/>
          <w:i w:val="false"/>
          <w:color w:val="000000"/>
          <w:sz w:val="28"/>
        </w:rPr>
        <w:t>
      использовать технику, машины и оборудование для других видов деятельности в случае сезонного простоя при условии предварительного письменного уведомления Рабочего органа.</w:t>
      </w:r>
    </w:p>
    <w:bookmarkEnd w:id="114"/>
    <w:bookmarkStart w:name="z249" w:id="115"/>
    <w:p>
      <w:pPr>
        <w:spacing w:after="0"/>
        <w:ind w:left="0"/>
        <w:jc w:val="both"/>
      </w:pPr>
      <w:r>
        <w:rPr>
          <w:rFonts w:ascii="Times New Roman"/>
          <w:b w:val="false"/>
          <w:i w:val="false"/>
          <w:color w:val="000000"/>
          <w:sz w:val="28"/>
        </w:rPr>
        <w:t>
      5.2 Инвестор обязан:</w:t>
      </w:r>
    </w:p>
    <w:bookmarkEnd w:id="115"/>
    <w:bookmarkStart w:name="z250" w:id="116"/>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116"/>
    <w:bookmarkStart w:name="z251" w:id="117"/>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117"/>
    <w:bookmarkStart w:name="z252" w:id="118"/>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118"/>
    <w:bookmarkStart w:name="z253" w:id="119"/>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загруженности производственных мощностей;</w:t>
      </w:r>
    </w:p>
    <w:bookmarkEnd w:id="119"/>
    <w:bookmarkStart w:name="z254" w:id="120"/>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120"/>
    <w:bookmarkStart w:name="z255" w:id="121"/>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21"/>
    <w:bookmarkStart w:name="z256" w:id="122"/>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122"/>
    <w:bookmarkStart w:name="z257" w:id="123"/>
    <w:p>
      <w:pPr>
        <w:spacing w:after="0"/>
        <w:ind w:left="0"/>
        <w:jc w:val="both"/>
      </w:pPr>
      <w:r>
        <w:rPr>
          <w:rFonts w:ascii="Times New Roman"/>
          <w:b w:val="false"/>
          <w:i w:val="false"/>
          <w:color w:val="000000"/>
          <w:sz w:val="28"/>
        </w:rPr>
        <w:t>
      5.3 Рабочий орган вправе:</w:t>
      </w:r>
    </w:p>
    <w:bookmarkEnd w:id="123"/>
    <w:bookmarkStart w:name="z258" w:id="124"/>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124"/>
    <w:bookmarkStart w:name="z259" w:id="125"/>
    <w:p>
      <w:pPr>
        <w:spacing w:after="0"/>
        <w:ind w:left="0"/>
        <w:jc w:val="both"/>
      </w:pPr>
      <w:r>
        <w:rPr>
          <w:rFonts w:ascii="Times New Roman"/>
          <w:b w:val="false"/>
          <w:i w:val="false"/>
          <w:color w:val="000000"/>
          <w:sz w:val="28"/>
        </w:rPr>
        <w:t>
      5.4 Рабочий орган обязан:</w:t>
      </w:r>
    </w:p>
    <w:bookmarkEnd w:id="125"/>
    <w:bookmarkStart w:name="z260" w:id="126"/>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bookmarkEnd w:id="126"/>
    <w:bookmarkStart w:name="z261" w:id="127"/>
    <w:p>
      <w:pPr>
        <w:spacing w:after="0"/>
        <w:ind w:left="0"/>
        <w:jc w:val="both"/>
      </w:pPr>
      <w:r>
        <w:rPr>
          <w:rFonts w:ascii="Times New Roman"/>
          <w:b w:val="false"/>
          <w:i w:val="false"/>
          <w:color w:val="000000"/>
          <w:sz w:val="28"/>
        </w:rPr>
        <w:t>
      проводить мониторинг согласно пункту 38 Правил.</w:t>
      </w:r>
    </w:p>
    <w:bookmarkEnd w:id="127"/>
    <w:bookmarkStart w:name="z262" w:id="128"/>
    <w:p>
      <w:pPr>
        <w:spacing w:after="0"/>
        <w:ind w:left="0"/>
        <w:jc w:val="left"/>
      </w:pPr>
      <w:r>
        <w:rPr>
          <w:rFonts w:ascii="Times New Roman"/>
          <w:b/>
          <w:i w:val="false"/>
          <w:color w:val="000000"/>
        </w:rPr>
        <w:t xml:space="preserve"> Глава 6. Ответственность Сторон</w:t>
      </w:r>
    </w:p>
    <w:bookmarkEnd w:id="128"/>
    <w:bookmarkStart w:name="z263" w:id="129"/>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129"/>
    <w:bookmarkStart w:name="z264" w:id="130"/>
    <w:p>
      <w:pPr>
        <w:spacing w:after="0"/>
        <w:ind w:left="0"/>
        <w:jc w:val="left"/>
      </w:pPr>
      <w:r>
        <w:rPr>
          <w:rFonts w:ascii="Times New Roman"/>
          <w:b/>
          <w:i w:val="false"/>
          <w:color w:val="000000"/>
        </w:rPr>
        <w:t xml:space="preserve"> Глава 7. Срок действия Договора</w:t>
      </w:r>
    </w:p>
    <w:bookmarkEnd w:id="130"/>
    <w:bookmarkStart w:name="z265" w:id="131"/>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131"/>
    <w:bookmarkStart w:name="z266" w:id="132"/>
    <w:p>
      <w:pPr>
        <w:spacing w:after="0"/>
        <w:ind w:left="0"/>
        <w:jc w:val="left"/>
      </w:pPr>
      <w:r>
        <w:rPr>
          <w:rFonts w:ascii="Times New Roman"/>
          <w:b/>
          <w:i w:val="false"/>
          <w:color w:val="000000"/>
        </w:rPr>
        <w:t xml:space="preserve"> Глава 8. Обстоятельства непреодолимой силы</w:t>
      </w:r>
    </w:p>
    <w:bookmarkEnd w:id="132"/>
    <w:bookmarkStart w:name="z267" w:id="133"/>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133"/>
    <w:bookmarkStart w:name="z268" w:id="134"/>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134"/>
    <w:bookmarkStart w:name="z269" w:id="135"/>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135"/>
    <w:bookmarkStart w:name="z270" w:id="136"/>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136"/>
    <w:bookmarkStart w:name="z271" w:id="137"/>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137"/>
    <w:bookmarkStart w:name="z272" w:id="138"/>
    <w:p>
      <w:pPr>
        <w:spacing w:after="0"/>
        <w:ind w:left="0"/>
        <w:jc w:val="left"/>
      </w:pPr>
      <w:r>
        <w:rPr>
          <w:rFonts w:ascii="Times New Roman"/>
          <w:b/>
          <w:i w:val="false"/>
          <w:color w:val="000000"/>
        </w:rPr>
        <w:t xml:space="preserve"> Глава 9. Разрешение споров</w:t>
      </w:r>
    </w:p>
    <w:bookmarkEnd w:id="138"/>
    <w:bookmarkStart w:name="z273" w:id="139"/>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39"/>
    <w:bookmarkStart w:name="z274" w:id="140"/>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140"/>
    <w:bookmarkStart w:name="z275" w:id="141"/>
    <w:p>
      <w:pPr>
        <w:spacing w:after="0"/>
        <w:ind w:left="0"/>
        <w:jc w:val="left"/>
      </w:pPr>
      <w:r>
        <w:rPr>
          <w:rFonts w:ascii="Times New Roman"/>
          <w:b/>
          <w:i w:val="false"/>
          <w:color w:val="000000"/>
        </w:rPr>
        <w:t xml:space="preserve"> Глава 10. Обмен корреспонденцией</w:t>
      </w:r>
    </w:p>
    <w:bookmarkEnd w:id="141"/>
    <w:bookmarkStart w:name="z276" w:id="142"/>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142"/>
    <w:bookmarkStart w:name="z277" w:id="143"/>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43"/>
    <w:bookmarkStart w:name="z278" w:id="144"/>
    <w:p>
      <w:pPr>
        <w:spacing w:after="0"/>
        <w:ind w:left="0"/>
        <w:jc w:val="left"/>
      </w:pPr>
      <w:r>
        <w:rPr>
          <w:rFonts w:ascii="Times New Roman"/>
          <w:b/>
          <w:i w:val="false"/>
          <w:color w:val="000000"/>
        </w:rPr>
        <w:t xml:space="preserve"> Глава 11. Конфиденциальность</w:t>
      </w:r>
    </w:p>
    <w:bookmarkEnd w:id="144"/>
    <w:bookmarkStart w:name="z279" w:id="145"/>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145"/>
    <w:bookmarkStart w:name="z280" w:id="146"/>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146"/>
    <w:bookmarkStart w:name="z281" w:id="147"/>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147"/>
    <w:bookmarkStart w:name="z282" w:id="148"/>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148"/>
    <w:bookmarkStart w:name="z283" w:id="149"/>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149"/>
    <w:bookmarkStart w:name="z284" w:id="150"/>
    <w:p>
      <w:pPr>
        <w:spacing w:after="0"/>
        <w:ind w:left="0"/>
        <w:jc w:val="left"/>
      </w:pPr>
      <w:r>
        <w:rPr>
          <w:rFonts w:ascii="Times New Roman"/>
          <w:b/>
          <w:i w:val="false"/>
          <w:color w:val="000000"/>
        </w:rPr>
        <w:t xml:space="preserve"> Глава 12. Заявления, гарантии и согласия</w:t>
      </w:r>
    </w:p>
    <w:bookmarkEnd w:id="150"/>
    <w:bookmarkStart w:name="z285" w:id="151"/>
    <w:p>
      <w:pPr>
        <w:spacing w:after="0"/>
        <w:ind w:left="0"/>
        <w:jc w:val="both"/>
      </w:pPr>
      <w:r>
        <w:rPr>
          <w:rFonts w:ascii="Times New Roman"/>
          <w:b w:val="false"/>
          <w:i w:val="false"/>
          <w:color w:val="000000"/>
          <w:sz w:val="28"/>
        </w:rPr>
        <w:t>
      12.1 Инвестор заявляет и гарантирует следующее:</w:t>
      </w:r>
    </w:p>
    <w:bookmarkEnd w:id="151"/>
    <w:bookmarkStart w:name="z286" w:id="152"/>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152"/>
    <w:bookmarkStart w:name="z287" w:id="153"/>
    <w:p>
      <w:pPr>
        <w:spacing w:after="0"/>
        <w:ind w:left="0"/>
        <w:jc w:val="both"/>
      </w:pPr>
      <w:r>
        <w:rPr>
          <w:rFonts w:ascii="Times New Roman"/>
          <w:b w:val="false"/>
          <w:i w:val="false"/>
          <w:color w:val="000000"/>
          <w:sz w:val="28"/>
        </w:rPr>
        <w:t>
      12.2 Инвестор заверяет и гарантирует что:</w:t>
      </w:r>
    </w:p>
    <w:bookmarkEnd w:id="153"/>
    <w:bookmarkStart w:name="z288" w:id="154"/>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154"/>
    <w:bookmarkStart w:name="z289" w:id="155"/>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155"/>
    <w:bookmarkStart w:name="z290" w:id="156"/>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156"/>
    <w:bookmarkStart w:name="z291" w:id="157"/>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157"/>
    <w:bookmarkStart w:name="z292" w:id="158"/>
    <w:p>
      <w:pPr>
        <w:spacing w:after="0"/>
        <w:ind w:left="0"/>
        <w:jc w:val="left"/>
      </w:pPr>
      <w:r>
        <w:rPr>
          <w:rFonts w:ascii="Times New Roman"/>
          <w:b/>
          <w:i w:val="false"/>
          <w:color w:val="000000"/>
        </w:rPr>
        <w:t xml:space="preserve"> Глава 13. Заключительные положения</w:t>
      </w:r>
    </w:p>
    <w:bookmarkEnd w:id="158"/>
    <w:bookmarkStart w:name="z293" w:id="159"/>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159"/>
    <w:bookmarkStart w:name="z294" w:id="160"/>
    <w:p>
      <w:pPr>
        <w:spacing w:after="0"/>
        <w:ind w:left="0"/>
        <w:jc w:val="both"/>
      </w:pPr>
      <w:r>
        <w:rPr>
          <w:rFonts w:ascii="Times New Roman"/>
          <w:b w:val="false"/>
          <w:i w:val="false"/>
          <w:color w:val="000000"/>
          <w:sz w:val="28"/>
        </w:rPr>
        <w:t xml:space="preserve">
      13.2 Настоящий Договор составлен в 2 (двух) экземплярах на государственном и русском языках, по одному экземпляру для каждой из Сторон. </w:t>
      </w:r>
    </w:p>
    <w:bookmarkEnd w:id="160"/>
    <w:bookmarkStart w:name="z295" w:id="161"/>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