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d270" w14:textId="eeed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11 февраля 2025 года № 47. Зарегистрирован в Министерстве юстиции Республики Казахстан 11 февраля 2025 года № 35724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11704)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 (далее – Правила), утвержденные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Требования части второй пункта 51 и пункта 54 настоящих Правил не распространяется на перевозчиков, зарегистрированных в государствах-членах Евразийского экономического союза, в случаях если перевозка груза на/с территорию (и) Республики Казахстан, выполняется последовательно несколькими перевозчиками с перегрузкой (погрузкой/выгрузкой) и (или) заменой тягача при наличии отечественных разрешений предыдущего перевозчика.".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установить, что пункт 56-1 Правил действует до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