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e58" w14:textId="2e6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28 декабря 2022 года № 42 "Об утверждении Методики расчета гендерных статистических индикаторов"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28 января 2025 года № 4. Зарегистрирован в Министерстве юстиции Республики Казахстан 29 января 2025 года № 35687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28 декабря 2022 года №42 "Об утверждении Методики расчета гендерных статистических индикаторов" (зарегистрирован в Реестре государственной регистрации нормативных правовых актов за № 31420)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гендерных статистических индикаторов,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"Индикатор "Гендерный разрыв в средней заработной плате женщин относительно мужчин" предназначен для отображения расхождения между заработком женщин и мужчин в отдельно взятом периоде времени (год). Определяется отношением среднемесячной заработной платы женщин к среднемесячной заработной плате мужчин. Измеряется в процентах и рассчитывается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(sm-sw)/sm x 100,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 – гендерный разрыв в средней заработной плате женщин относительно мужчин;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sw – среднемесячная заработная плата женщин;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 – среднемесячная заработная плата мужчин.";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"Индикатор "Доля женщин в государственном, квазигосударственном и корпоративном секторах на уровне принятия решений" включает в себя четыре показателя, отражающих различные сферы принятия решений: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женщин на руководящих должностях (включает все сектора);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женщин на руководящих должностях в государственном секторе;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женщин на руководящих должностях в квазигосударственном секторе;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женщин на руководящих должностях в корпоративном (частном) секторе.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"Доля женщин на руководящих должностях" определяется как доля женщин в общей численности занятых на должностях в высшем и среднем звене, соответствующих Национальному классификатору Республики Казахстан 01-2017 (Классификатор занятий). Единица измерения - проценты.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"Доля женщин на руководящих должностях в государственном секторе" рассчитывается как доля женщин, занимающих должности руководителей по укрупненным группам занятий в организациях государственного сектора, к общему числу лиц, занимающих указанные должности. Единица измерения - проценты.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shw =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/tne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shw - доля женщин на руководящих должностях;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женщин, работающих на руководящих должностях;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лиц, работающих на руководящих должностях.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женщин в государственном секторе используется Класификатор секторов экономики (финансовые и нефинансовые корпорации).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"Доля женщин на руководящих должностях в квазигосударственном секторе" рассчитывается как доля женщин, занимающих должности руководителей по укрупненным группам занятий в предприятиях квазигосударственного сектора, к общему числу лиц, занимающих указанные должности. Единица измерения - проценты.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shw =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/tne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shw - доля женщин на руководящих должностях;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женщин, работающих на руководящих должностях;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лиц, работающих на руководящих должностях.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женщин в квазигосударственном секторе используется Класификатор секторов экономики (финансовые и нефинансовые корпорации).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"Доля женщин на руководящих должностях в корпоративном (частном) секторе" рассчитывается как доля женщин, занимающих должности руководителей по укрупненным группам занятий в предприятиях корпоративного (частного) сектора, к общему числу лиц, занимающих указанные должности. Единица измерения - проценты.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shw = shz/tne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x 100,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shw - доля женщин на руководящих должностях;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sh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женщин, работающих на руководящих должностях;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tne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лиц, работающих на руководящих должностях.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доли женщин в корпоративном (частном) секторе используется Класификатор секторов экономики (финансовые и нефинансовые корпорации).";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устойчивого развития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международного сотрудничества и устойчивого развития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гендерных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индикаторов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Единицы измерения и источники данных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Гендерный разрыв в ожидаемой продолжительности жизни мужчин относительно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разрыв в ожидаемой продолжительности жизни мужчин относительно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 (далее - Бюро), записи отделов Регистрации актов гражданского состояния, медицинские свидетельства о смерти.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расторгнутых браков к общему количеству зарегистрированных браков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расторгнутых браков к общему количеству зарегистрированных браков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Информационная система "Статистический регистр населения".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Гендерный разрыв в средней заработной плате женщин относительно мужчин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Гендерный разрыв в средней заработной плате женщин относительно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- годовая.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Доля женщин относительно мужчин, владеющих материальным активом (имущество (жилье), индивидуальные предприниматели)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среди владельцев жилья (недвижимости)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Информационная система "Статистический регистр жилищного фонда".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среди индивидуальных предпринимателей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Информационная система "Статистический бизнес регистр".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Доля женщин в государственном, квазигосударственном и корпоративном секторах на уровне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(включает все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"Анкета выборочного обследования занятости населения", индекс Т-001, периодичность - годовая.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в государственном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– годовая.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в квазигосударственном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– годовая.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на руководящих должностях в корпоративном (частном)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Бюро, статистическая форма общегосударственного статистического наблюдения "Отчет по труду", индекс 1-Т, периодичность – годовая.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