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56ca6" w14:textId="d056c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мониторинга состояния теплоэнергетики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энергетики Республики Казахстан от 15 января 2025 года № 19-н/қ. Зарегистрирован в Министерстве юстиции Республики Казахстан 16 января 2025 года № 35646.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Закона Республики Казахстан "О теплоэнергетике"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энергетики РК от 02.07.2025 </w:t>
      </w:r>
      <w:r>
        <w:rPr>
          <w:rFonts w:ascii="Times New Roman"/>
          <w:b w:val="false"/>
          <w:i w:val="false"/>
          <w:color w:val="000000"/>
          <w:sz w:val="28"/>
        </w:rPr>
        <w:t>№ 265-н/қ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мониторинга состояния теплоэнергетики (далее – Правила)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энергетики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 пунктов 4, 11 и 18 Правил, которые вводятся в действие с 1 января 2026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энергетики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Есимханов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19-н/қ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мониторинга состояния теплоэнергетики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мониторинга состояния теплоэнергетики (далее – Правила) разработаны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теплоэнергетике" (далее – Закон) и определяют порядок осуществления мониторинга состояния теплоэнергетики (далее – мониторинг).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термины и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аварийность – общая продолжительность отключения отопления, количество потребителей, оставшихся без отопления;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местная система теплоснабжения – система теплоснабжения, принадлежащая одному физическому или юридическому лицу либо входящая в состав общего имущества объекта кондоминиума и функционирующая для одного или нескольких потребителей тепловой энергии от одного или нескольких источников тепловой энергии по тепловым сетям, не являющимся сетями централизованной системы теплоснабжения;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индивидуальная система теплоснабжения – система теплоснабжения, обеспечивающая единственного потребителя тепловой энергией от автономного источника тепловой энергии без подключения к тепловым сетям централизованных и местных систем теплоснабжения для нужд отопления индивидуального жилого дома;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теплоснабжения – комплекс установок, предназначенных для производства, транспортировки и использования теплоносителя;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субъекты теплоснабжения – теплопроизводящие и теплотранспортирующие субъекты;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теплопроизводящий субъект – индивидуальный предприниматель или юридическое лицо, осуществляющие деятельность по производству тепловой энергии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теплотранспортирующий субъект – индивидуальный предприниматель или юридическое лицо, осуществляющие деятельность по транспортировке и (или) реализации тепловой энергии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плановые показатели теплоэнергетики – значение ключевых показателей, планируемых к достижению в краткосрочной перспективе;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фактические показатели теплоэнергетики – значения ключевых показателей на данный (текущий) период времени;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ключевые показатели теплоэнергетики – основные показатели (индикаторы) оценки состояния теплоэнергетики;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потребитель</w:t>
      </w:r>
      <w:r>
        <w:rPr>
          <w:rFonts w:ascii="Times New Roman"/>
          <w:b w:val="false"/>
          <w:i w:val="false"/>
          <w:color w:val="000000"/>
          <w:sz w:val="28"/>
        </w:rPr>
        <w:t xml:space="preserve"> тепловой энергии (далее – потребитель) – физическое или юридическое лицо, приобретающее тепловую энергию для собственного потребления и (или) дальнейшей продажи субпотребителю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теплопотребляющие установки – комплекс устройств, предназначенных для использования тепловой энергии, теплоносителя для нужд потребителя тепловой энергии;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уполномоченный </w:t>
      </w:r>
      <w:r>
        <w:rPr>
          <w:rFonts w:ascii="Times New Roman"/>
          <w:b w:val="false"/>
          <w:i w:val="false"/>
          <w:color w:val="000000"/>
          <w:sz w:val="28"/>
        </w:rPr>
        <w:t>орган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теплоэнергетики (далее – уполномоченный орган) – центральный исполнительный орган, осуществляющий руководство и межотраслевую координацию в области теплоэнергетики;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прибор коммерческого учета – техническое устройство, предназначенное для коммерческого учета тепловой энергии и (или) теплоносителя, разрешенное к применению в порядке, </w:t>
      </w:r>
      <w:r>
        <w:rPr>
          <w:rFonts w:ascii="Times New Roman"/>
          <w:b w:val="false"/>
          <w:i w:val="false"/>
          <w:color w:val="000000"/>
          <w:sz w:val="28"/>
        </w:rPr>
        <w:t>определенном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охват – доля потребителей, присоединенных к централизованным и местным системам теплоснабжения, с разбивкой по категориям потребителей (физические и юридические лица, многоэтажные жилые дома, по категориям государственных и негосударственных юридических лиц), в процентах от общего числа потребителей;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потребность – текущая и прогнозируемая общая потребность в тепловой энергии с разбивкой по годам и секторам экономики, килоВатт-час (далее – кВтч), требуемая мощность (текущая и прогнозируемая), МегаВатт (далее – МВт);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централизованная система теплоснабжения – система теплоснабжения от одного или нескольких источников тепловой энергии с транспортировкой теплоносителя потребителям по тепловым сетям с суммарной подключенной нагрузкой потребителей (использующих тепловую энергию для бытовых нужд), превышающей двадцать мегаватт;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качество топлива – качественные параметры топлива в хозяйственной деятельности для производства тепловой энергии при их сжигании (энергетическая ценность, содержание примеси, зольность и другие параметры, определяющие качество топлива);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эксплуатационная надежность – способность энергосистемы обеспечивать бесперебойность энергоснабжения потребителей и поддержание в допускаемых пределах показателей качества тепловой энергии (сокращение);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уполномоченный </w:t>
      </w:r>
      <w:r>
        <w:rPr>
          <w:rFonts w:ascii="Times New Roman"/>
          <w:b w:val="false"/>
          <w:i w:val="false"/>
          <w:color w:val="000000"/>
          <w:sz w:val="28"/>
        </w:rPr>
        <w:t>орган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сфере жилищных отношений и жилищно-коммунального хозяйства – центральный исполнительный орган, осуществляющий руководство в области теплоэнергетики в части потребления тепловой энергии;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технологическая и экономическая доступность – доля потребителей, желающих подключиться к централизованным и местным системам теплоснабжения, в процентах от числа существующих потребителей.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термины и определения, используемые в настоящих Правилах, применяются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в области теплоэнергетики.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энергетики РК от 02.07.2025 </w:t>
      </w:r>
      <w:r>
        <w:rPr>
          <w:rFonts w:ascii="Times New Roman"/>
          <w:b w:val="false"/>
          <w:i w:val="false"/>
          <w:color w:val="000000"/>
          <w:sz w:val="28"/>
        </w:rPr>
        <w:t>№ 265-н/қ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орган, уполномоченный орган в сфере жилищных отношений и жилищно-коммунального хозяйства, государственный орган по государственному энергетическому надзору и контролю и местные исполнительные органы осуществляют регулярный мониторинг, включая сбор, актуализацию и опубликование информации о состоянии объектов теплоэнергетики и тепловых сетей столицы, областей и городов республиканского значения.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00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Мониторинг осуществляется на основе фактических и плановых показателей теплоэнергетики, в том числе по секторам производства, транспортировки, реализации и потребления тепловой энергии в соответствии с настоящими Правилами.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Государственный орган по государственному энергетическому надзору и контролю осуществляет мониторинг технологических нарушений в централизованной системе теплоснабжения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расследования в областях электроэнергетики и теплоэнергетики, учета технологических нарушений в работе единой электроэнергетической системы, электростанций, источников тепловой энергии, электрических и тепловых сетей, утвержденными приказом Министра энергетики Республики Казахстан от 20 февраля 2015 года № 121 (зарегистрирован в Реестре государственной регистрации нормативных правовых актов под № 10558).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Местные исполнительные органы осуществляют регулярный мониторинг столицы, областей и городов республиканского значения с целью исключения дискриминационного подхода к доступу и возможности оплаты услуг по обеспечению тепловой энергией, в том числе в части оценки эксплуатационной надежности, технологической и экономической доступности тепловой энергии, подготовки к отопительному сезону на основе данных, полученных, в том числе от государственного органа по государственному энергетическому надзору и контролю с периодичностью не менее 1 (одного) раза в год и не чаще 1 (одного) раза в 3 (три) месяца.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00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мониторинга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Для получения информации с целью проведения мониторинга местные исполнительные органы письменно запрашивают у субъектов теплоснабжения информацию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подпунктам 33)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настоящих Правил и формам,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приложениями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потребителей, потребляющих тепловую энергию не для бытовых нужд.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 предоставления информации субъектами теплоснабжения по запросу местных исполнительных органов составляет не менее 10 (десяти) рабочих дней со дня получения запроса.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наличии системы электронного документооборота, документы представляются в электронном формате местным исполнительным органам.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Местные исполнительные органы в течение 10 (десяти) рабочих дней после завершения мониторинга размещают результаты мониторинга, с указанием данных по всем показателям и критериям, на своих официальных интернет-ресурсах.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Местные исполнительные органы оценивают достижение субъектами теплоснабжения </w:t>
      </w:r>
      <w:r>
        <w:rPr>
          <w:rFonts w:ascii="Times New Roman"/>
          <w:b w:val="false"/>
          <w:i w:val="false"/>
          <w:color w:val="000000"/>
          <w:sz w:val="28"/>
        </w:rPr>
        <w:t>фактических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плановых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показателей теплоэнергетики после их утверждения до 15 (пятнадцатого) июля текущего года и 15 (пятнадцатого) января года, следующего за отчетным.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Местные исполнительные органы предоставляют отчет по результатам проведенного мониторинга </w:t>
      </w:r>
      <w:r>
        <w:rPr>
          <w:rFonts w:ascii="Times New Roman"/>
          <w:b w:val="false"/>
          <w:i w:val="false"/>
          <w:color w:val="000000"/>
          <w:sz w:val="28"/>
        </w:rPr>
        <w:t>уполномоченному органу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итогам первого полугодия (до 31 (тридцать первого) июля текущего года) и года (до 31 (тридцать первого) января года, следующего за отчетным)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подпунктам 33)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настоящих Правил и формам,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приложениями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Уполномоченный орган в течение 30 (тридцати) рабочих дней после предоставления местными исполнительными органами отчеты по результатам проведенного мониторинга размещает страновой отчет на своем официальном интернет-ресурсе.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Потребители, потребляющие тепловую энергию не для бытовых нужд, предоставляют в местные исполнительные органы информацию по потреблению тепловой энергии, состав теплопотребляющих </w:t>
      </w:r>
      <w:r>
        <w:rPr>
          <w:rFonts w:ascii="Times New Roman"/>
          <w:b w:val="false"/>
          <w:i w:val="false"/>
          <w:color w:val="000000"/>
          <w:sz w:val="28"/>
        </w:rPr>
        <w:t>установок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, наличие и (или) отсутствие </w:t>
      </w:r>
      <w:r>
        <w:rPr>
          <w:rFonts w:ascii="Times New Roman"/>
          <w:b w:val="false"/>
          <w:i w:val="false"/>
          <w:color w:val="000000"/>
          <w:sz w:val="28"/>
        </w:rPr>
        <w:t>приборов учета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установок) ежегодно после завершения отопительного сезона в срок до 15 (пятнадцатого) июня года, следующего за отчетным, согласно формам,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Теплопроизводящие субъекты в рамках централизованных и местных систем теплоснабжения предоставляют в местный исполнительный орган соответствующей территориальной единицы информацию о количестве использованного топлива во время отопительного сезона после его завершения на ежегодной основе с указанием вида и марки топлива. Местные исполнительные органы столицы, областей и городов республиканского значения сводные данные направляют в уполномоченный орган ежегодно в срок до 15 (пятнадцатого) июня года, следующего за отчетным, согласно формам,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00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Ежегодно до 15 (пятнадцатого) июня после завершения отопительного сезона местные исполнительные органы осуществляют сбор данных по использованному во время </w:t>
      </w:r>
      <w:r>
        <w:rPr>
          <w:rFonts w:ascii="Times New Roman"/>
          <w:b w:val="false"/>
          <w:i w:val="false"/>
          <w:color w:val="000000"/>
          <w:sz w:val="28"/>
        </w:rPr>
        <w:t>отопительного сезона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топлива в </w:t>
      </w:r>
      <w:r>
        <w:rPr>
          <w:rFonts w:ascii="Times New Roman"/>
          <w:b w:val="false"/>
          <w:i w:val="false"/>
          <w:color w:val="000000"/>
          <w:sz w:val="28"/>
        </w:rPr>
        <w:t>индивидуальных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системах теплоснабжения с указанием вида топлива.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Сводные данные по использованному топливу местными исполнительными органами предоставляются уполномоченному органу в рамках мониторинга.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Уполномоченный </w:t>
      </w:r>
      <w:r>
        <w:rPr>
          <w:rFonts w:ascii="Times New Roman"/>
          <w:b w:val="false"/>
          <w:i w:val="false"/>
          <w:color w:val="000000"/>
          <w:sz w:val="28"/>
        </w:rPr>
        <w:t>орган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сфере жилищных отношений и жилищно-коммунального хозяйства ежегодно до 1 (первого) августа текущего года оценивает состояние теплоэнергетики в жилых домах и объектах образования, здравоохранения, культуры и социального обеспечения по фактическим и плановым показателям теплоэнергетики и размещает на своем официальном интернет-ресурсе.</w:t>
      </w:r>
    </w:p>
    <w:bookmarkEnd w:id="52"/>
    <w:bookmarkStart w:name="z5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Критерии мониторинга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рамках мониторинга местные исполнительные органы оценивают состояние теплоэнергетики по следующим показателям теплоэнергетики: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эксплуатационная надежность;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аварийность;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охват;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технологическая и экономическая доступность;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потребность;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качество топлива;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годовой объем выработки тепловой энергии в сфере теплоэнергетики, кВтч;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годовой объем выработки тепловой энергии в режиме когенерации, кВтч;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годовой объем выработки тепловой энергии от объектов, использующих возобновляемые источники энергии, источников-утилизаторов, источников-рекуператоров, котлов, работающих на биомассе, кВтч;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годовой объем выработки тепловой энергии источниками тепловой энергии в централизованных и местных системах теплоснабжения, при утилизации избыточного тепла промышленных процессов, килоВатт (далее – кВт);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годовой объем выработки тепловой энергии, полученной при сжигании угля (за исключением когенерации), кВт;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годовой объем выработки тепловой энергии, полученной от сжигания газа (за исключением когенерации), кВт;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годовой объем транспортируемой тепловой энергии: централизованная и местная система теплоснабжения, кВтч;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коэффициенты использования установленной мощности источников тепловой энергии, в централизованных и местных системах теплоснабжения, объектов, в процентах;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годовое фактическое потребление электрической энергии, связанное с транспортировкой тепловой энергии, кВтч;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удельное потребление электрической энергии, связанное с транспортировкой тепловой энергии, кВтч/Гигакалория (далее – Гкал);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годовые потери тепловой энергии, связанные с транспортировкой тепловой энергии, Гкал;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удельные потери тепловой энергии, связанные с транспортировкой тепловой энергии, процент (далее – %);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протяженность тепловых сетей, с разделением по диаметрам, километр;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процент износа тепловых сетей, с разделением по диаметрам %;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годовой объем потребления тепловой энергии централизованными и местными системами теплоснабжения, при утилизации избыточного тепла промышленных процессов, кВтч;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годовой объем потребления тепловой энергии в многоэтажных жилых домах, государственными и иными юридическими лицами, прочими потребителями от централизованных и местных систем теплоснабжения, при утилизации избыточного тепла промышленных процессов (на производственные нужды и нужды отопления), кВтч;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удельный расход тепловой энергии на 1 квадратный метр в многоэтажных жилых домах, государственными и иными юридическими лицами, прочими потребителями от централизованных и местных систем теплоснабжения, при утилизации избыточного тепла промышленных процессов (на нужды отопления), кВтч/квадратный метр (далее –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общие годовые выбросы при выработке тепловой энергии, с разбивкой по источникам (централизованных и местных систем теплоснабжения, при утилизации избыточного тепла промышленных процессов) и категориям потребителям (юридические и физические лица, многоэтажные жилые дома, по категориям государственных и негосударственных юридических лиц), эквивалент тонны углекислого газа (далее – тСО2экв) /год;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удельные выбросы при выработке тепловой энергии, тСО2экв/Гкал;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годовой объем потребления топлива на выработку тепловой энергии (за исключением когенерации), с разбивкой по виду топлива, в тоннах условного топлива;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годовой объем использованных энергоресурсов на выработку тепловой энергии (энергия на собственные нужды, топливо, доставка топлива), в тоннах условного топлива;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коэффициент эффективности теплоэнергетики (далее – КЭТ), в процентах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</w:t>
      </w:r>
      <w:r>
        <w:rPr>
          <w:rFonts w:ascii="Times New Roman"/>
          <w:b w:val="false"/>
          <w:i w:val="false"/>
          <w:color w:val="000000"/>
          <w:vertAlign w:val="subscript"/>
        </w:rPr>
        <w:t>исп</w:t>
      </w:r>
      <w:r>
        <w:rPr>
          <w:rFonts w:ascii="Times New Roman"/>
          <w:b w:val="false"/>
          <w:i w:val="false"/>
          <w:color w:val="000000"/>
          <w:sz w:val="28"/>
        </w:rPr>
        <w:t>/Q</w:t>
      </w:r>
      <w:r>
        <w:rPr>
          <w:rFonts w:ascii="Times New Roman"/>
          <w:b w:val="false"/>
          <w:i w:val="false"/>
          <w:color w:val="000000"/>
          <w:vertAlign w:val="subscript"/>
        </w:rPr>
        <w:t>выр</w:t>
      </w:r>
      <w:r>
        <w:rPr>
          <w:rFonts w:ascii="Times New Roman"/>
          <w:b w:val="false"/>
          <w:i w:val="false"/>
          <w:color w:val="000000"/>
          <w:sz w:val="28"/>
        </w:rPr>
        <w:t>∙100 %, где: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</w:t>
      </w:r>
      <w:r>
        <w:rPr>
          <w:rFonts w:ascii="Times New Roman"/>
          <w:b w:val="false"/>
          <w:i w:val="false"/>
          <w:color w:val="000000"/>
          <w:vertAlign w:val="subscript"/>
        </w:rPr>
        <w:t>исп</w:t>
      </w:r>
      <w:r>
        <w:rPr>
          <w:rFonts w:ascii="Times New Roman"/>
          <w:b w:val="false"/>
          <w:i w:val="false"/>
          <w:color w:val="000000"/>
          <w:sz w:val="28"/>
        </w:rPr>
        <w:t xml:space="preserve"> =</w:t>
      </w:r>
      <w:r>
        <w:rPr>
          <w:rFonts w:ascii="Times New Roman"/>
          <w:b w:val="false"/>
          <w:i w:val="false"/>
          <w:color w:val="000000"/>
          <w:sz w:val="28"/>
        </w:rPr>
        <w:t>S</w:t>
      </w:r>
      <w:r>
        <w:rPr>
          <w:rFonts w:ascii="Times New Roman"/>
          <w:b w:val="false"/>
          <w:i w:val="false"/>
          <w:color w:val="000000"/>
          <w:sz w:val="28"/>
        </w:rPr>
        <w:t>* Qi, где: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Qi - затраты энергии, связанные с обеспечением работы источника;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</w:t>
      </w:r>
      <w:r>
        <w:rPr>
          <w:rFonts w:ascii="Times New Roman"/>
          <w:b w:val="false"/>
          <w:i w:val="false"/>
          <w:color w:val="000000"/>
          <w:vertAlign w:val="subscript"/>
        </w:rPr>
        <w:t>выр</w:t>
      </w:r>
      <w:r>
        <w:rPr>
          <w:rFonts w:ascii="Times New Roman"/>
          <w:b w:val="false"/>
          <w:i w:val="false"/>
          <w:color w:val="000000"/>
          <w:sz w:val="28"/>
        </w:rPr>
        <w:t xml:space="preserve"> - сумма отпущенной энергии и измеренных по приборам учета.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КЭТ рассчитывается в общем для сектора теплоэнергетики, и с разбивкой по источникам, системам теплоснабжения; 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коэффициент "чистой" выработки тепловой энергии – отношение количества тепловой энергии, выработанной от возобновляемых источников энергии; источников-утилизаторов; источников-рекуператоров; котлов, работающих на биомассе к общему количеству выработанной тепловой энергии, %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</w:t>
      </w:r>
      <w:r>
        <w:rPr>
          <w:rFonts w:ascii="Times New Roman"/>
          <w:b w:val="false"/>
          <w:i w:val="false"/>
          <w:color w:val="000000"/>
          <w:vertAlign w:val="subscript"/>
        </w:rPr>
        <w:t>ВИЭ</w:t>
      </w:r>
      <w:r>
        <w:rPr>
          <w:rFonts w:ascii="Times New Roman"/>
          <w:b w:val="false"/>
          <w:i w:val="false"/>
          <w:color w:val="000000"/>
          <w:sz w:val="28"/>
        </w:rPr>
        <w:t>/Q</w:t>
      </w:r>
      <w:r>
        <w:rPr>
          <w:rFonts w:ascii="Times New Roman"/>
          <w:b w:val="false"/>
          <w:i w:val="false"/>
          <w:color w:val="000000"/>
          <w:vertAlign w:val="subscript"/>
        </w:rPr>
        <w:t>общ</w:t>
      </w:r>
      <w:r>
        <w:rPr>
          <w:rFonts w:ascii="Times New Roman"/>
          <w:b w:val="false"/>
          <w:i w:val="false"/>
          <w:color w:val="000000"/>
          <w:sz w:val="28"/>
        </w:rPr>
        <w:t>∙100 %;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приведенный коэффициент полезного действия (далее – КПД) источника – отношение отпущенной тепловой энергии ко всем затратам энергетических ресурсов на ее производство, %;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удельные потери тепловой энергии (фактические потери / количество проданной тепловой энергии, %):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</w:t>
      </w:r>
      <w:r>
        <w:rPr>
          <w:rFonts w:ascii="Times New Roman"/>
          <w:b w:val="false"/>
          <w:i w:val="false"/>
          <w:color w:val="000000"/>
          <w:vertAlign w:val="subscript"/>
        </w:rPr>
        <w:t>п</w:t>
      </w:r>
      <w:r>
        <w:rPr>
          <w:rFonts w:ascii="Times New Roman"/>
          <w:b w:val="false"/>
          <w:i w:val="false"/>
          <w:color w:val="000000"/>
          <w:sz w:val="28"/>
        </w:rPr>
        <w:t>/Q(</w:t>
      </w:r>
      <w:r>
        <w:rPr>
          <w:rFonts w:ascii="Times New Roman"/>
          <w:b w:val="false"/>
          <w:i w:val="false"/>
          <w:color w:val="000000"/>
          <w:vertAlign w:val="subscript"/>
        </w:rPr>
        <w:t>пр</w:t>
      </w:r>
      <w:r>
        <w:rPr>
          <w:rFonts w:ascii="Times New Roman"/>
          <w:b w:val="false"/>
          <w:i w:val="false"/>
          <w:color w:val="000000"/>
          <w:sz w:val="28"/>
        </w:rPr>
        <w:t>.) ∙100%;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приведенный КПД сетей – отношение полезного отпуска тепловой энергии к сумме отпущенной тепловой энергии в сеть и затрат электроэнергии на прокачку теплоносителя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〖КПД〗_с= Q_(пол.) /(Q_отп+э.э.) ∙100 %];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субъекты теплоснабжения, действующие в централизованных и местных системах теплоснабжения, предоставляют также информацию о: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численности персонала;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качестве и объемах теплоснабжения; 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режимах потребления тепловой энергии; 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состоянии оборудования, тепловых сетей и иного имущества, используемого для осуществления деятельности; 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мерах по модернизации, ремонту, реконструкции, замене указанного имущества; 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мерах по повышению энергоэффективности и снижении потерь тепловой энергии; 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мерах по внедрению технологий использования </w:t>
      </w:r>
      <w:r>
        <w:rPr>
          <w:rFonts w:ascii="Times New Roman"/>
          <w:b w:val="false"/>
          <w:i w:val="false"/>
          <w:color w:val="000000"/>
          <w:sz w:val="28"/>
        </w:rPr>
        <w:t>возобновляемых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источников энергии;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 количестве и виде использованного топлива в индивидуальных системах теплоснабжения.</w:t>
      </w:r>
    </w:p>
    <w:bookmarkEnd w:id="1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состояния теплоэнергетики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Представляется:</w:t>
            </w:r>
          </w:p>
          <w:bookmarkEnd w:id="104"/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уполномоченный орган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на безвозмездной основе размещена на интернет – ресурсе: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www.gov.kz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административной формы: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производству тепловой энергии в централизованной или местной системе теплоснабжения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формы, предназначенной для сбора административных данных на безвозмездной основе (краткое буквенно-цифровое выражение наименования формы):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1-ПТЭ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раз в полугодие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 20___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 лиц, представляющих форму, предназначенную для сбора административных данных на безвозмездной основе: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теплопроизводящие субъекты, местные исполнительные органы столицы, областей, городов республиканского значения, районов и городов областного значения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представления формы, предназначенной для сбора административных данных на безвозмездной основе: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теплопроизводящие субъекты в местные исполнительные органы столицы, городов республиканского значения, районов и городов областного значения не позднее 5 числа января и июля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15 числа января и июля года, следующего за отчетным; местные исполнительные органы столицы, областей, городов республиканского значения в уполномоченный орган 31 января и июля года, следующего за отчетным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сбора: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бумажном носителе или в электронном виде, посредством компьютеризированной системы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теплопроизводящего субъекта; БИН или ИИН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собственности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Основное теплопроизводящее оборудование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и тип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вид топлива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вид топлива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Износ, %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Установленная мощность, МВт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Располагаемая мощность, МВт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Присоединенная мощность, МВт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выработки тепловой энергии, кВТч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выработки тепловой энергии в режиме когенераци, кВТч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выработки тепловой энергии от объектов, использующих возобновляемые источники энергии, источников-утилизаторов, источников-рекуператоров, котлов, работающих на биомассе, кВТч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выработки тепловой энергии при утилизации избыточного тепла промышленных процессов, кВТч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выработки тепловой энергии, полученной при сжигании угля (за исключением когенерации), кВТч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выработки тепловой энергии, полученной от сжигания газа (за исключением когенерации), кВТч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годовые выбросы при выработке тепловой энергии, тСО2экв/Гкал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многоэтажные жилые дома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жилищное строительство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Удельные выбросы при выработке тепловой энергии, тСО2экв/Гкал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потребления топлива на выработку тепловой энергии, тонн условного топлива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использованных энергоресурсов (энергия на собственные нужды, топливо, доставка топлива) на выработку тепловой энергии, тонн условного топлива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использования установленной мощности,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"чистой" выработки тепловой энергии,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Приведенный КПД источника,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расход электрической энергии на собственные нужды, МВтч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в тепловой энергии, МВт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системы теплоснабжения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телефон, подпись 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Пояснение по заполнению формы,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предназначенной для сбора административных данных,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по производству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тепловой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централизованной или местной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системе теплоснабжения"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Пояснение по заполнению формы,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(форма 1-ПТЭ, 1 (один) раз в полугодие):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(далее – Форма).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теплопроизводящего субъекта, бизнес-идентификационный номер или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форма собственности (государственная собственность, частная собственность, квазигосудраственный сектор);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состав и тип основного теплопроизводящего оборудования (количество, марка котлоагрегата, мощность);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основной вид топлива, используемый основным теплопроизводящим оборудованием;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резервный вид топлива, используемый основным теплопроизводящим оборудованием;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износ основного теплопроизводящего оборудования (%);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установленная тепловая мощность субъекта теплоснабжения (МВт);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располагаемая тепловая мощность субъекта теплоснабжения (МВт);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присоединенная тепловая мощность субъекта теплоснабжения (МВт);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указывается годовой объем выработки тепловой энергии (кВтч);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указывается годовой объем выработки тепловой энергии в режиме когенерации (кВтч);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указывается годовой объем выработки тепловой энергии от объектов, использующих возобновляемые источники энергии, источников-утилизаторов, источников-рекуператоров, котлов, работающих на биомассе (кВтч);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указывается годовой объем выработки тепловой энергии при утилизации избыточного тепла промышленных процессов (кВтч);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указывается годовой объем выработки тепловой энергии, полученной при сжигании угля (за исключением когенерации) (кВтч);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17 указывается годовой объем выработки тепловой энергии, полученной от сжигания газа (за исключением когенерации) (кВтч);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указываются общие годовые выбросы при выработке тепловой энергии для обеспечения теплом государственных юридических лиц (тСО2экв/Гкал);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указываются общие годовые выбросы при выработке тепловой энергии для обеспечения теплом негосударственных юридических лиц (тСО2экв/Гкал);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указываются общие годовые выбросы при выработке тепловой энергии для обеспечения теплом физических лиц, проживающих в многоэтажных жилых домах, (тСО2экв/Гкал);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21 указываются общие годовые выбросы при выработке тепловой энергии для обеспечения теплом физических лиц, проживающих в индивидуальных жилых домах (тСО2экв/Гкал);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22 указываются удельные выбросы при выработке тепловой энергии для обеспечения теплом (тСО2экв/Гкал);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23 указывается годовой объем потребления топлива на выработку тепловой энергии (тонн условного топлива);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24 указывается годовой объем использованных энергоресурсов (энергия на собственные нужды, топливо, доставка топлива) на выработку тепловой энергии (тонн условного топлива)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25 указывается коэффициент использования установленной мощности (%);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26 указывается коэффициент "чистой" выработки тепловой энергии (%);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27 указывается приведенный КПД источника (%);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28 указывается годовой расход электрической энергии на собственные нужды (МВтч);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29 указывается потребность в тепловой энергии (МВт);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30 указывается вид системы теплоснабжения (централизованная или местная) в которой работает теплопроизводящий субъект.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состояния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Представляется:</w:t>
            </w:r>
          </w:p>
          <w:bookmarkEnd w:id="105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уполномоченный орган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на безвозмездной основе размещена на интернет – ресурсе: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www.gov.kz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административной формы: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транспортировке тепловой энергии в централизованной или местной системе теплоснабжения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формы, предназначенной для сбора административных данных на безвозмездной основе (краткое буквенно-цифровое выражение наименования формы):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1-ТТЭ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раз в полугодие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 20___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 лиц, представляющих форму, предназначенную для сбора административных данных на безвозмездной основе: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Теплотранспортирующие субъекты, теплопроизводящие субъекты (при наличии подключенного прямого потребителя), местные исполнительные органы столицы, областей, городов республиканского значения, районов и городов областного значения;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представления формы, предназначенной для сбора административных данных на безвозмездной основе: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теплоснабжения в местные исполнительные органы столицы, городов республиканского значения, районов и городов областного значения, не позднее 5 числа января и июля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15 числа января и июля года, следующего за отчетным; местные исполнительные органы столицы, областей и городов республиканского значения в уполномоченный орган 31 января и июля года, следующего за отчетным";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сбора: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бумажном носителе или в электронном виде, посредством компьютеризированной системы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теплоснабжения; БИН или ИИН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собственности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тепловых сетей в двухтрубном исчислении, км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Магистральные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 лительные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с разделением по диаметрам, км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200 мм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износ,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201 до 400 мм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износ,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401 до 600 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износ,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600 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износ, %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износ,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транспортируемой тепловой энергии, кВтч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Годовое фактическое потребление электрической энергии, связанное с транспортировкой тепловой энергии, кВтч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Удельное потребление электрической энергии, связанное с транспортировкой тепловой энергии, кВтч/Гкал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Годовые потери тепловой энергии, связанные с транспортировкой тепловой энергии, МВт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Удельные потери тепловой энергии, связанные с транспортировкой тепловой энергии,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Удельные потери тепловой энергии, %;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нормативных потерь тепловой энергии,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уровень потерь тепловой энергии,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Приведенный КПД тепловой сети,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тепловая нагрузка сетей, МВт/час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зданий и сооружений, потребляющих тепловую энергию, единиц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централизованным или местным теплоснабжением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зданий и сооружений, желающих подключиться к централизованной или местной системе теплоснабжения, единиц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системы теплоснабжения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зданий и сооружений, потребляющих тепловую энергию, единиц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1" w:id="106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почты: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Пояснение по заполнению формы,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предназначенной для сбора административных данных,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по производству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тепловой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централизованной или местной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системе теплоснабжения"</w:t>
            </w:r>
          </w:p>
        </w:tc>
      </w:tr>
    </w:tbl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Пояснение по заполнению формы,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(форма 1-ПТЭ, 1 (один) раз в полугодие):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"Информация по транспортировке тепловой энергии в централизованной или местной системе теплоснабжения" (далее – Форма).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образом: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субъекта теплоснабжения, бизнес-идентификационный номер или идентификационный номер;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форма собственности (государственная собственность, частная собственность, квазигосудраственный сектор);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общая протяженность тепловых сетей в двухтрубном исчислении (км);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общая протяженность магистральных тепловых сетей в двухтрубном исчислении (км);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общая протяженность распределительных тепловых сетей в двухтрубном исчислении (км);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общая протяженность тепловых сетей в двухтрубном исчислении диаметром до 200 мм (км);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износ тепловых сетей диаметром до 200 мм (%);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общая протяженность тепловых сетей в двухтрубном исчислении диаметром от 201 до 400 мм (км);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износ тепловых сетей диаметром от 201 до 400 мм (%);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указывается общая протяженность тепловых сетей в двухтрубном исчислении диаметром от 401 до 600 мм (км);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указывается износ тепловых сетей диаметром от 401 до 600 мм (%);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указывается общая протяженность тепловых сетей в двухтрубном исчислении диаметром свыше 600 мм (км);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указывается износ тепловых сетей диаметром свыше 600 мм (%);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указывается средний износ тепловых сетей (%);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17 указывается годовой объем транспортируемой тепловой энергии (кВтч);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указываются годовое фактическое потребление электрической энергии, связанное с транспортировкой тепловой энергии (кВтч);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указываются удельное потребление электрической энергии, связанное с транспортировкой тепловой энергии (кВтч/Гкал);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указываются годовые потери тепловой энергии, связанные с транспортировкой тепловой энергии (МВт);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21 указываются удельные потери тепловой энергии, связанные с транспортировкой тепловой энергии (%);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22 указываются удельные потери тепловой энергии (%);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23 указывается уровень нормативных потерь тепловой энергии (%);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24 указывается фактический уровень потерь тепловой энергии (%);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25 указывается приведенный КПД тепловой сети (%);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26 указывается общая тепловая нагрузка сетей (МВт/час);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27 указывается общее количество зданий и сооружений, потребляющих тепловую энергию (единиц);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28 указывается охват централизованным теплоснабжением (%);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29 указывается количество зданий и сооружений, потребляющих тепловую энергию, в зоне централизованного теплоснабжения (единиц);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30 указывается количество зданий и сооружений, желающих подключиться к централизованной системе теплоснабжения (единиц);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31 указывается вид системы теплоснабжения (централизованная или местная) в которой работает субъект теплоснабжения.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состояние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4"/>
        <w:gridCol w:w="474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Представляется:</w:t>
            </w:r>
          </w:p>
          <w:bookmarkEnd w:id="141"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уполномоченный орган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на безвозмездной основе размещена на интернет – ресурсе: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www.​gov.​kz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административной формы: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формы, предназначенной для сбора административных данных на безвозмездной основе (краткое буквенно-цифровое выражение наименования формы):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1-ПТТЭ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раз в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 20___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 лиц, представляющих форму, предназначенную для сбора административных данных на безвозмездной основе: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Потребители потребляющие тепловую энергию не для бытовых нужд, местные исполнительные органы столицы, областей, городов республиканского значения, районов и городов областного значения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представления формы, предназначенной для сбора административных данных на безвозмездной основе: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Потребители потребляющие тепловую энергию не для бытовых нужд в местные исполнительные органы не позднее 15 числа мая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 числа июня года, следующего за отчетным; Местные исполнительные органы столицы, областей и городов республиканского значения в уполномоченный орган не позднее 15 июня года, следующего за отчетным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сбора: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бумажном носителе или в электронном виде, посредством компьютеризированной системы</w:t>
            </w:r>
          </w:p>
        </w:tc>
      </w:tr>
      <w:tr>
        <w:trPr>
          <w:trHeight w:val="30" w:hRule="atLeast"/>
        </w:trPr>
        <w:tc>
          <w:tcPr>
            <w:tcW w:w="47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7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потребителей, потребляющих тепловую энергию не для бытовых нужд; БИН или ИИН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тепловой энергии, кВт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февраль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</w:t>
            </w:r>
          </w:p>
        </w:tc>
      </w:tr>
      <w:tr>
        <w:trPr>
          <w:trHeight w:val="30" w:hRule="atLeast"/>
        </w:trPr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теплопотребляющих установок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(или) отсутствие приборов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оборудования тепловых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меры по энергоэффективности (установка автоматизированных тепловых пунктов, приборов коммерческого учета, модернизация теплопотребляющих установок)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системы теплоснабжения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49" w:id="143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почты: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Пояснение по заполнению формы, предназначенной для сбора административных данных, 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по потреблению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тепловой энергии, состав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теплопотребляющих установок,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и (или) отсутствие приборов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и состава оборудования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тепловых пунктов,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принятых мерах 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(установка автоматизированных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тепловых пунктов, приборов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коммерческого учета, модернизация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теплопотребляющих установок)"</w:t>
            </w:r>
          </w:p>
        </w:tc>
      </w:tr>
    </w:tbl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"Информация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установок)"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(форма 1-ПТТЭ, 1 (один) раз в год)</w:t>
      </w:r>
    </w:p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установок" (далее – Форма).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образом:</w:t>
      </w:r>
    </w:p>
    <w:bookmarkStart w:name="z15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146"/>
    <w:bookmarkStart w:name="z15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bookmarkEnd w:id="147"/>
    <w:bookmarkStart w:name="z15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потребителя, потребляющего тепловую энергию не для бытовых нужд, бизнес-идентификационный номер или идентификационный номер;</w:t>
      </w:r>
    </w:p>
    <w:bookmarkEnd w:id="148"/>
    <w:bookmarkStart w:name="z15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количество потребленной тепловой энергии в кВт, с разделением по каждому месяцу отчетного периода (в случае отсутствия у потребителя приборов коммерческого учета, указываются нормативные показатели потребления тепловой энергии в кВт);</w:t>
      </w:r>
    </w:p>
    <w:bookmarkEnd w:id="149"/>
    <w:bookmarkStart w:name="z15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состав теплопотребляющих установок потребителя, потребляющего тепловую энергию не для бытовых нужд;</w:t>
      </w:r>
    </w:p>
    <w:bookmarkEnd w:id="150"/>
    <w:bookmarkStart w:name="z16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наличие и (или) отсутствие приборов учета тепловой энергии у потребителя, потребляющего тепловую энергию не для бытовых нужд;</w:t>
      </w:r>
    </w:p>
    <w:bookmarkEnd w:id="151"/>
    <w:bookmarkStart w:name="z16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состав оборудования тепловых пунктов потребителя, потребляющего тепловую энергию не для бытовых нужд;</w:t>
      </w:r>
    </w:p>
    <w:bookmarkEnd w:id="152"/>
    <w:bookmarkStart w:name="z16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принятые меры по энергоэффективности (установка автоматизированных тепловых пунктов, приборов коммерческого учета, модернизация теплопотребляющих установок) потребителем, потребляющим тепловую энергию не для бытовых нужд;</w:t>
      </w:r>
    </w:p>
    <w:bookmarkEnd w:id="153"/>
    <w:bookmarkStart w:name="z16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вид системы теплоснабжения (централизованная или местная) в которой работает субъект теплоснабжения.</w:t>
      </w:r>
    </w:p>
    <w:bookmarkEnd w:id="1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состояния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теплоэнергетики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и.о. Министра энергетики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255-н/қ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Представляется:</w:t>
            </w:r>
          </w:p>
          <w:bookmarkEnd w:id="15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уполномоченный орган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на безвозмездной основе размещена на интернет – ресурсе: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www.​gov.​kz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административной формы: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количестве использованного топлива теплопроизводящим субъектом во время отопительного сезона в централизованных или местных систем теплоснабжения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формы, предназначенной для сбора административных данных на безвозмездной основе (краткое буквенно-цифровое выражение наименования формы):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1-КИТ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раз в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 20___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 лиц, представляющих форму, предназначенную для сбора административных данных на безвозмездной основе: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Теплопроизводящие субъекты, местные исполнительные органы столицы, областей, городов республиканского значения, районов и городов областного значения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представления формы, предназначенной для сбора административных данных на безвозмездной основе: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Теплопроизводящие субъекты в местные исполнительные органы не позднее 15 числа мая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 числа июня года, следующего за отчетным; Местные исполнительные органы столицы, областей, городов республиканского значения в уполномоченный орган не позднее 15 июня года, следующего за отчетным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сбора: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бумажном носителе или в электронном виде, посредством компьютеризированной системы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теплопроизводящего субъекта; БИН или ИИН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отопительного сезона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начала ДД.ММ.ГГГГ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завершения ДД.ММ.ГГГГ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основного топлива (уголь, мазут, газ и (или) другое)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основного топлива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резервного топлива (уголь, мазут, газ и (или) другое)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резервного топлива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системы теплоснабжения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7" w:id="157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контактный телефон,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Пояснение по заполнению формы, предназначенной</w:t>
      </w:r>
    </w:p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сбора административных данных, приведено в приложении к настоящей Форме.</w:t>
      </w:r>
    </w:p>
    <w:bookmarkEnd w:id="1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о количестве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использованного топлива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теплопроизводящим субъектом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 время отопительного сезона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централизованных или местных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 теплоснабжения"</w:t>
            </w:r>
          </w:p>
        </w:tc>
      </w:tr>
    </w:tbl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"Информация о количестве использованного топлива теплопроизводящим субъектом во время отопительного сезона в централизованных или местных системах теплоснабжения" (форма 1-КИТ, 1 (один) раз в год) (форма 1-ПТТЭ, 1 (один) раз в год)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"Информация о количестве использованного топлива теплопроизводящим субъектом во время отопительного сезона в централизованных или местных систем теплоснабжения" (далее – Форма).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образом: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теплопроизводящего субъекта, бизнес-идентификационный номер или идентификационный номер;</w:t>
      </w:r>
    </w:p>
    <w:bookmarkEnd w:id="164"/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дата начала и завершения отопительного сезона, в формате день, месяц и год (ДД.ММ.ГГГГ.).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вид основного топлива (уголь, мазут, газ и (или) другое) использованного теплопроизводящим субъектом во время отопительного сезона;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марка основного топлива, использованного теплопроизводящим субъектом во время отопительного сезона;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вид резервного топлива (уголь, мазут, газ и (или) другое) использованного теплопроизводящим субъектом во время отопительного сезона;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марка резервного топлива, использованного теплопроизводящим субъектом во время отопительного сезона;</w:t>
      </w:r>
    </w:p>
    <w:bookmarkEnd w:id="169"/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вид системы теплоснабжения (централизованная или местная) в которой работает субъект теплоснабжения.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