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f0ef" w14:textId="1abf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данных теплопроизводящими и теплотранспортирующими субъектами в единую государственную систему управления топливно-энергетическим комплексом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10 января 2025 года № 4-н/қ. Зарегистрирован в Министерстве юстиции Республики Казахстан 13 января 2025 года № 35637.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теплоэнергетике",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данных теплопроизводящими и теплотранспортирующими субъектами в единую государственную систему управления топливно-энергетическим комплексом (далее – Правила).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 июля 2025 года, за исключением подпункта 1) пункта 6 и пункта 8 Правил, которые вводятся в действие с 1 июля 2026 года и подпункта 2) пункта 6 Правил, который вводится в действие с 1 июля 2027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 № 4-н/қ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данных теплопроизводящими и теплотранспортирующими субъектами</w:t>
      </w:r>
      <w:r>
        <w:br/>
      </w:r>
      <w:r>
        <w:rPr>
          <w:rFonts w:ascii="Times New Roman"/>
          <w:b/>
          <w:i w:val="false"/>
          <w:color w:val="000000"/>
        </w:rPr>
        <w:t>в единую государственную систему управления топливно-энергетическим комплексом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данных теплопроизводящими и теплотранспортирующими субъектами в единую государственную систему управления топливно-энергетическим комплексом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теплоэнергетике" (далее – Закон) и определяют порядок передачи данных теплопроизводящими и теплотранспортирующими субъектами в единую государственную систему управления топливно-энергетическим комплексом.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теплопроизводящий субъект – индивидуальный предприниматель или юридическое лицо, осуществляющие деятельность по производству тепловой энергии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теплотранспортирующий субъект – индивидуальный предприниматель или юридическое лицо, осуществляющие деятельность по транспортировке и (или) реализации тепловой энергии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теплоэнергетики (далее – уполномоченный орган) – центральный исполнительный орган, осуществляющий руководство и межотраслевую координацию в области теплоэнергетики;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единая государственная система управления топливно-энергетическим комплексом (далее – информационная система уполномоченного органа) – информационная система уполномоченного органа, предназначенная для сбора, обработки, мониторинга и анализа данных топливно-энергетического комплекса в сфере теплоэнергетики посредством информационного взаимодействия субъектов теплоснабжения с уполномоченным органом и иными государственными органами.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термины и определения,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теплоэнергетики.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энергетики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350-н/қ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передачи данных в информационную систему уполномоченного органа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Субъекты теплоснабжения обеспечивают подключение к информационной системе уполномоченного органа в порядке, предусмотренном Правилами функционирования единой государственной системы управления топливно-энергетическим комплексом, утверждаемыми в соответствии с подпунктом 6-1)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электроэнергетике", а также передачу данных с соблюдением требований,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данным, определенным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Правил, относятся данные о количестве топлива в хранилищах, используемого в производственном процессе, а также объемы воды, используемой во всех технологических процессах теплопроизводящего субъекта.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 данным, определенным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Правил, относятся данные о состоянии основного технологического оборудования и других вспомогательных систем, получаемых из системы сбора, обработки, отображения и архивирования информации об объекте мониторинга управления, являющейся частью автоматизированной системы управления технологическими процессами.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Теплопроизводящие субъекты, функционирующие в рамках централизованных систем теплоснабжения, осуществляют беспрерывную дистанционную передачу данных в информационную систему уполномоченного органа с систем учета тепловой энергии, установленных на узлах учета теплопроизводящих субъектов обеспечивают передачу данных по трем модулям: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пункта 6 вводится в действие с 01.07.2026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ресурсопотребление (топливо и вода);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пункта 6 вводится в действие с 01.07.2007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с автоматизированных систем управления технологическими процессами (далее – АСУ ТП);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с приборов коммерческого учета тепловой энергии.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Теплотранспортирующие субъекты, функционирующие в рамках централизованных систем теплоснабжения, обеспечивают передачу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вводится в действие с 01.07.2026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Теплопроизводящие субъекты, функционирующие в рамках местных систем теплоснабжения, обеспечивают передачу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Правил.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Теплотранспортирующие субъекты, функционирующие в рамках централизованных систем теплоснабжения, осуществляют беспрерывную дистанционную передачу данных в информационную систему уполномоченного органа с систем учета тепловой энергии, установленных на узлах учета теплотранспортирующих субъектов.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Данные с приборов коммерческого учета определенных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Правил, подлежащие передаче: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давление;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температура;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тепловая мощность (Гкал/ч);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 тепловой энергии, Гкал.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Данные,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накапливаются и передаются в режиме реального времени, а также в разрезе часа, суток, месяца в информационную систему уполномоченного органа.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Канал дистанционной передачи данных систем учета тепловой энергии в информационную систему уполномоченного органа образовывается путем использования: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последовательного интерфейса RS-485/RS-232*;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стандарта беспроводной связи типа "GSM" – (Глобальная система мобильной связи).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RS-232 и RS-485 последовательные интерфейсы, предназначенные для цифровой передачи данных. Данные интерфейсы обеспечивают возможность доступа к измерительным, расчетным и установочным параметрам. Поддерживают протокол RTU ModBus. Скорость обмена по интерфейсам RS-232 и RS-485, а также параметры связи, устанавливаются программно.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