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9f8" w14:textId="0605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18 октября 2023 года № 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мая 2024 года № 20-22. Зарегистрирован в Департаменте юстиции Западно-Казахстанской области 3 июня 2024 года № 7379-07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18 октября 2023 года №10-4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 (зарегистрирован в Реестре государственной регистрации нормативных правовых актов под № 7272-07)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лицам (семьям) пострадавшим вследствие стихийного бедствия или пожара в течение трех месяцев с момента наступления данной ситуации, единовременно, без учета доходов, в размере предельных 100 (сто) месячных расчетных показателей;".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