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867b" w14:textId="8ae8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Казталовского районного маслихата от 2 ноября 2023 года № 9-7 "Об утверждении Правил оказания социальной помощи, установления ее размеров и определения перечня отдельных категорий нуждающихся граждан Казталовского района"</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25 декабря 2024 года № 26-17. Зарегистрирован в Департаменте юстиции Западно-Казахстанской области 26 декабря 2024 года № 7473-07</w:t>
      </w:r>
    </w:p>
    <w:p>
      <w:pPr>
        <w:spacing w:after="0"/>
        <w:ind w:left="0"/>
        <w:jc w:val="both"/>
      </w:pPr>
      <w:bookmarkStart w:name="z3" w:id="0"/>
      <w:r>
        <w:rPr>
          <w:rFonts w:ascii="Times New Roman"/>
          <w:b w:val="false"/>
          <w:i w:val="false"/>
          <w:color w:val="000000"/>
          <w:sz w:val="28"/>
        </w:rPr>
        <w:t>
      Казталовский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Казталовского районного маслихата от 2 ноября 2023 года №9-7 "Об утверждении Правил оказания социальной помощи, установления ее размеров и определения перечня отдельных категорий нуждающихся граждан Казталовского района" (зарегистрировано в Реестре государственной регистрации нормативных правовых актов под №7284-07)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Казталовского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 25 декабря 2024 года № 26-17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 ноября 2023 года №9-7</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Казталовского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Казталовского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Казталовского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17" w:id="10"/>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8" w:id="11"/>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"Отдел занятости и социальных программ Казталовского района";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2"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11)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7"/>
    <w:bookmarkStart w:name="z25" w:id="18"/>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4. Социальная помощь предоставляется единовременно и (или) периодически (ежемесячно, ежеквартально, 1 раз в полугодие, 1 раз в год). </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маслихатом Казталовского района,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пятъсот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xml:space="preserve">
      10) военнослужащим, которым инвалидность установлена вследствие ранения, контузии, увечья, полученных: </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xml:space="preserve">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 </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 массовых политических репрессий" единовременно в размере 200 000 (двести тысяч) тенге ко Дню Независимости -16 декабря. </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с инвалидностью, проживающим на территории Казталовского районов, пострадавших от воздействия испытательных ядерных полигонов "Капустин Яр" и "Азгир", без учета доходов ежемесячно:</w:t>
      </w:r>
    </w:p>
    <w:bookmarkEnd w:id="78"/>
    <w:bookmarkStart w:name="z86" w:id="79"/>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bookmarkEnd w:id="79"/>
    <w:bookmarkStart w:name="z87" w:id="80"/>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bookmarkEnd w:id="80"/>
    <w:bookmarkStart w:name="z88" w:id="81"/>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bookmarkEnd w:id="81"/>
    <w:bookmarkStart w:name="z89" w:id="82"/>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82"/>
    <w:bookmarkStart w:name="z90" w:id="83"/>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83"/>
    <w:bookmarkStart w:name="z91" w:id="84"/>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4"/>
    <w:bookmarkStart w:name="z92" w:id="85"/>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5"/>
    <w:bookmarkStart w:name="z93" w:id="86"/>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 единовременно (за весь период нахождения на учете службы пробации), в размере 10 (десять) месячных расчетных показателей (при обращении не позднее 6 месяцев после освобождения либо постановки на учет службы пробации);</w:t>
      </w:r>
    </w:p>
    <w:bookmarkEnd w:id="86"/>
    <w:bookmarkStart w:name="z94" w:id="87"/>
    <w:p>
      <w:pPr>
        <w:spacing w:after="0"/>
        <w:ind w:left="0"/>
        <w:jc w:val="both"/>
      </w:pPr>
      <w:r>
        <w:rPr>
          <w:rFonts w:ascii="Times New Roman"/>
          <w:b w:val="false"/>
          <w:i w:val="false"/>
          <w:color w:val="000000"/>
          <w:sz w:val="28"/>
        </w:rPr>
        <w:t>
      9) лицам, (семьям), пострадавшим вследствие стихийного бедствия или пожара в течение 6 (шесть) месяцев с момента наступления данной ситуации, без учета доходов, единовременно, в размере предельных 50 (пятьдесят) месячных расчетных показателей;</w:t>
      </w:r>
    </w:p>
    <w:bookmarkEnd w:id="87"/>
    <w:bookmarkStart w:name="z95" w:id="88"/>
    <w:p>
      <w:pPr>
        <w:spacing w:after="0"/>
        <w:ind w:left="0"/>
        <w:jc w:val="both"/>
      </w:pPr>
      <w:r>
        <w:rPr>
          <w:rFonts w:ascii="Times New Roman"/>
          <w:b w:val="false"/>
          <w:i w:val="false"/>
          <w:color w:val="000000"/>
          <w:sz w:val="28"/>
        </w:rPr>
        <w:t>
      10)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8"/>
    <w:bookmarkStart w:name="z96" w:id="89"/>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статьй 1 Кодекса Республики Казахстан "О браке (супружестве) и семье", а также супруг или супруга лица с инвалидностью первой группы.</w:t>
      </w:r>
    </w:p>
    <w:bookmarkEnd w:id="89"/>
    <w:bookmarkStart w:name="z97" w:id="90"/>
    <w:p>
      <w:pPr>
        <w:spacing w:after="0"/>
        <w:ind w:left="0"/>
        <w:jc w:val="both"/>
      </w:pPr>
      <w:r>
        <w:rPr>
          <w:rFonts w:ascii="Times New Roman"/>
          <w:b w:val="false"/>
          <w:i w:val="false"/>
          <w:color w:val="000000"/>
          <w:sz w:val="28"/>
        </w:rPr>
        <w:t>
      11)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End w:id="90"/>
    <w:bookmarkStart w:name="z98"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99" w:id="9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2"/>
    <w:bookmarkStart w:name="z10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93"/>
    <w:bookmarkStart w:name="z101"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02" w:id="95"/>
    <w:p>
      <w:pPr>
        <w:spacing w:after="0"/>
        <w:ind w:left="0"/>
        <w:jc w:val="both"/>
      </w:pPr>
      <w:r>
        <w:rPr>
          <w:rFonts w:ascii="Times New Roman"/>
          <w:b w:val="false"/>
          <w:i w:val="false"/>
          <w:color w:val="000000"/>
          <w:sz w:val="28"/>
        </w:rPr>
        <w:t xml:space="preserve">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 </w:t>
      </w:r>
    </w:p>
    <w:bookmarkEnd w:id="95"/>
    <w:bookmarkStart w:name="z103" w:id="9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Казталовского района на текущий финансовый год.</w:t>
      </w:r>
    </w:p>
    <w:bookmarkEnd w:id="96"/>
    <w:bookmarkStart w:name="z104" w:id="9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7"/>
    <w:bookmarkStart w:name="z105" w:id="9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8"/>
    <w:bookmarkStart w:name="z106" w:id="99"/>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07" w:id="10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