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5ded" w14:textId="2055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Бокейординского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10 июня 2024 года № 18-4. Зарегистрирован в Департаменте юстиции Западно-Казахстанской области 12 июня 2024 года № 7399-07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Бокейординского районного маслихата согласно приложению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2024 года № 18-4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марта 2018 года №14-5 "Об утверждении методики оценки деятельности административных государственных служащих корпуса "Б" государственного учреждения "Аппарата Бокейординского районного маслихата" (зарегистрировано в Реестре государственной регистрации нормативных правовых актов №5137);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21 апреля 2022 года №15-2 "О внесении изменений в решение Бокейординского районного маслихата от 30 марта 2018 года №14-5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 апреля 2023 года №2-5 "О внесении изменений в решение Бокейординского районного маслихата от 30 марта 2018 года №14-5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14 августа 2023 года №5-4 "О внесении изменений в решение Бокейординского районного маслихата от 30 марта 2018 года №14-5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